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E" w:rsidRPr="00EE1F4C" w:rsidRDefault="002B390C" w:rsidP="00DB4130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2B1C2A" w:rsidRDefault="002B1C2A" w:rsidP="00DB41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Greater Thetford Development Partnership Board</w:t>
      </w:r>
    </w:p>
    <w:p w:rsidR="00580BCE" w:rsidRPr="006713C7" w:rsidRDefault="00580BCE" w:rsidP="00DB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7D655B" w:rsidRDefault="003945AE" w:rsidP="007D65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</w:t>
      </w:r>
      <w:r w:rsidR="007D655B">
        <w:rPr>
          <w:rFonts w:ascii="Arial" w:hAnsi="Arial" w:cs="Arial"/>
          <w:bCs/>
        </w:rPr>
        <w:t xml:space="preserve">day </w:t>
      </w:r>
      <w:r>
        <w:rPr>
          <w:rFonts w:ascii="Arial" w:hAnsi="Arial" w:cs="Arial"/>
          <w:bCs/>
        </w:rPr>
        <w:t>2</w:t>
      </w:r>
      <w:r w:rsidR="007D655B">
        <w:rPr>
          <w:rFonts w:ascii="Arial" w:hAnsi="Arial" w:cs="Arial"/>
          <w:bCs/>
        </w:rPr>
        <w:t>4</w:t>
      </w:r>
      <w:r w:rsidR="007D655B" w:rsidRPr="007D655B">
        <w:rPr>
          <w:rFonts w:ascii="Arial" w:hAnsi="Arial" w:cs="Arial"/>
          <w:bCs/>
          <w:vertAlign w:val="superscript"/>
        </w:rPr>
        <w:t>th</w:t>
      </w:r>
      <w:r w:rsidR="007D65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June</w:t>
      </w:r>
      <w:r w:rsidR="00463F5B">
        <w:rPr>
          <w:rFonts w:ascii="Arial" w:hAnsi="Arial" w:cs="Arial"/>
          <w:bCs/>
        </w:rPr>
        <w:t xml:space="preserve"> 2016</w:t>
      </w:r>
      <w:r w:rsidR="004F3969">
        <w:rPr>
          <w:rFonts w:ascii="Arial" w:hAnsi="Arial" w:cs="Arial"/>
          <w:bCs/>
        </w:rPr>
        <w:t xml:space="preserve"> </w:t>
      </w:r>
      <w:r w:rsidR="00463F5B">
        <w:rPr>
          <w:rFonts w:ascii="Arial" w:hAnsi="Arial" w:cs="Arial"/>
          <w:bCs/>
        </w:rPr>
        <w:t>10.00am</w:t>
      </w:r>
      <w:r w:rsidR="0075246F">
        <w:rPr>
          <w:rFonts w:ascii="Arial" w:hAnsi="Arial" w:cs="Arial"/>
          <w:bCs/>
        </w:rPr>
        <w:t xml:space="preserve"> – </w:t>
      </w:r>
      <w:r w:rsidR="00463F5B">
        <w:rPr>
          <w:rFonts w:ascii="Arial" w:hAnsi="Arial" w:cs="Arial"/>
          <w:bCs/>
        </w:rPr>
        <w:t>12.00</w:t>
      </w:r>
      <w:r w:rsidR="007D655B">
        <w:rPr>
          <w:rFonts w:ascii="Arial" w:hAnsi="Arial" w:cs="Arial"/>
          <w:bCs/>
        </w:rPr>
        <w:t>pm</w:t>
      </w:r>
    </w:p>
    <w:p w:rsidR="007D655B" w:rsidRDefault="00C31912" w:rsidP="007D65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Kings House Council Chamber</w:t>
      </w:r>
      <w:r w:rsidR="007D655B" w:rsidRPr="007D655B">
        <w:rPr>
          <w:rFonts w:ascii="Arial" w:hAnsi="Arial" w:cs="Arial"/>
          <w:bCs/>
        </w:rPr>
        <w:t>, King Str</w:t>
      </w:r>
      <w:r>
        <w:rPr>
          <w:rFonts w:ascii="Arial" w:hAnsi="Arial" w:cs="Arial"/>
          <w:bCs/>
        </w:rPr>
        <w:t>eet, Thetford, Norfolk, IP24 2AP</w:t>
      </w:r>
    </w:p>
    <w:p w:rsidR="00ED2215" w:rsidRDefault="00C43C68" w:rsidP="007D655B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E9D21" wp14:editId="006EBECD">
                <wp:simplePos x="0" y="0"/>
                <wp:positionH relativeFrom="column">
                  <wp:posOffset>-318304</wp:posOffset>
                </wp:positionH>
                <wp:positionV relativeFrom="paragraph">
                  <wp:posOffset>101053</wp:posOffset>
                </wp:positionV>
                <wp:extent cx="6354244" cy="4820856"/>
                <wp:effectExtent l="0" t="0" r="2794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4244" cy="48208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4091" w:rsidRDefault="00134091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Chair: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Terry Jermy TJ (Thetford Town Council)</w:t>
                            </w:r>
                          </w:p>
                          <w:p w:rsidR="00134091" w:rsidRDefault="00134091" w:rsidP="00DB41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091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556">
                              <w:rPr>
                                <w:rFonts w:ascii="Arial" w:hAnsi="Arial" w:cs="Arial"/>
                                <w:b/>
                              </w:rPr>
                              <w:t>Attendees:</w:t>
                            </w:r>
                          </w:p>
                          <w:p w:rsidR="00134091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Board Members</w:t>
                            </w:r>
                          </w:p>
                          <w:p w:rsidR="00134091" w:rsidRDefault="00134091" w:rsidP="00CB4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Denis Crawford DC (Norfolk County Council), Mike Brown MB (Thetford Business Forum), Chris Hey CH (Norfolk County Council), Joanna Walmsley (Norfolk Police - substitute), Rob Cooper RC (Norfolk County Council &amp; South Norfolk CCG), </w:t>
                            </w:r>
                            <w:r w:rsidRPr="00D61C5B">
                              <w:rPr>
                                <w:rFonts w:ascii="Arial" w:hAnsi="Arial" w:cs="Arial"/>
                              </w:rPr>
                              <w:t>Tony Poulter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TP (Brettenham &amp; Kilverstone Parish Council), Terry Jermy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>J (Thetford Town Council)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Julie Kennealy JK (Breckland Council) &amp; Tig Armstrong TA </w:t>
                            </w:r>
                            <w:r w:rsidRPr="00C44B84">
                              <w:rPr>
                                <w:rFonts w:ascii="Arial" w:hAnsi="Arial" w:cs="Arial"/>
                              </w:rPr>
                              <w:t xml:space="preserve">(Norfolk County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Council), Robert Campbell</w:t>
                            </w:r>
                            <w:r w:rsidRPr="00F60C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RC</w:t>
                            </w:r>
                            <w:r w:rsidRPr="00F60C40">
                              <w:rPr>
                                <w:rFonts w:ascii="Arial" w:hAnsi="Arial" w:cs="Arial"/>
                              </w:rPr>
                              <w:t xml:space="preserve"> (Breckland Council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sub-group chair</w:t>
                            </w:r>
                            <w:r w:rsidRPr="00F60C40">
                              <w:rPr>
                                <w:rFonts w:ascii="Arial" w:hAnsi="Arial" w:cs="Arial"/>
                              </w:rPr>
                              <w:t>),</w:t>
                            </w:r>
                          </w:p>
                          <w:p w:rsidR="00134091" w:rsidRDefault="00134091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091" w:rsidRPr="00C44B84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4B84">
                              <w:rPr>
                                <w:rFonts w:ascii="Arial" w:hAnsi="Arial" w:cs="Arial"/>
                                <w:b/>
                              </w:rPr>
                              <w:t>Officers</w:t>
                            </w:r>
                          </w:p>
                          <w:p w:rsidR="00134091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091" w:rsidRPr="00C44B84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4B84">
                              <w:rPr>
                                <w:rFonts w:ascii="Arial" w:hAnsi="Arial" w:cs="Arial"/>
                                <w:b/>
                              </w:rPr>
                              <w:t>Guests</w:t>
                            </w:r>
                          </w:p>
                          <w:p w:rsidR="00134091" w:rsidRDefault="00134091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091" w:rsidRDefault="00134091" w:rsidP="00C44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66E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134091" w:rsidRPr="005F66E5" w:rsidRDefault="00134091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Natalie Thatcher NT (Breckland Council)</w:t>
                            </w:r>
                          </w:p>
                          <w:p w:rsidR="00134091" w:rsidRDefault="00134091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091" w:rsidRDefault="00134091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4556">
                              <w:rPr>
                                <w:rFonts w:ascii="Arial" w:hAnsi="Arial" w:cs="Arial"/>
                                <w:b/>
                              </w:rPr>
                              <w:t>Apologies: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34091" w:rsidRDefault="00134091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47B7">
                              <w:rPr>
                                <w:rFonts w:ascii="Arial" w:hAnsi="Arial" w:cs="Arial"/>
                              </w:rPr>
                              <w:t>Richard Doleman RD (Norfolk County Council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sub-group chair</w:t>
                            </w:r>
                            <w:r w:rsidRPr="00CB47B7">
                              <w:rPr>
                                <w:rFonts w:ascii="Arial" w:hAnsi="Arial" w:cs="Arial"/>
                              </w:rPr>
                              <w:t xml:space="preserve">), </w:t>
                            </w:r>
                            <w:r w:rsidRPr="00E77801">
                              <w:rPr>
                                <w:rFonts w:ascii="Arial" w:hAnsi="Arial" w:cs="Arial"/>
                              </w:rPr>
                              <w:t>Will Van Cutsem WVC (Pigeon)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Adam Broadway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AB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(Flagship)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Robert King RK (Croxton Parish Council), Paul Wheatley PW (Norfolk Police), Anna Graves AG (Breckland Council), Graham Jermyn GJ (Independent Chair)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7.95pt;width:500.35pt;height:3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" fillcolor="#f2f2f2" strokeweight=".5pt">
                <v:path arrowok="t"/>
                <v:textbox>
                  <w:txbxContent>
                    <w:p w:rsidR="00134091" w:rsidRDefault="00134091" w:rsidP="00DB4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Chair: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Terry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Jermy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TJ (Thetford Town Council)</w:t>
                      </w:r>
                    </w:p>
                    <w:p w:rsidR="00134091" w:rsidRDefault="00134091" w:rsidP="00DB413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091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044556">
                        <w:rPr>
                          <w:rFonts w:ascii="Arial" w:hAnsi="Arial" w:cs="Arial"/>
                          <w:b/>
                        </w:rPr>
                        <w:t>Attendees:</w:t>
                      </w:r>
                    </w:p>
                    <w:p w:rsidR="00134091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Board Members</w:t>
                      </w:r>
                    </w:p>
                    <w:p w:rsidR="00134091" w:rsidRDefault="00134091" w:rsidP="00CB47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Denis Crawford DC (Norfolk County Council), Mike Brown MB (Thetford Business Forum), Chris Hey CH (Norfolk County Council), Joanna Walmsley (Norfolk Police - substitute), Rob Cooper RC (Norfolk County Council &amp; South Norfolk CCG), </w:t>
                      </w:r>
                      <w:r w:rsidRPr="00D61C5B">
                        <w:rPr>
                          <w:rFonts w:ascii="Arial" w:hAnsi="Arial" w:cs="Arial"/>
                        </w:rPr>
                        <w:t xml:space="preserve">Tony </w:t>
                      </w:r>
                      <w:proofErr w:type="spellStart"/>
                      <w:r w:rsidRPr="00D61C5B">
                        <w:rPr>
                          <w:rFonts w:ascii="Arial" w:hAnsi="Arial" w:cs="Arial"/>
                        </w:rPr>
                        <w:t>Poulter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TP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Brettenham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Kilverstone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Parish Council), Terry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Jermy</w:t>
                      </w:r>
                      <w:proofErr w:type="spellEnd"/>
                      <w:r w:rsidRPr="001136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1136D8">
                        <w:rPr>
                          <w:rFonts w:ascii="Arial" w:hAnsi="Arial" w:cs="Arial"/>
                        </w:rPr>
                        <w:t>J (Thetford Town Council)</w:t>
                      </w:r>
                      <w:r>
                        <w:rPr>
                          <w:rFonts w:ascii="Arial" w:hAnsi="Arial" w:cs="Arial"/>
                        </w:rPr>
                        <w:t xml:space="preserve">, Julie Kennealy JK (Breckland Council) &amp; Tig Armstrong TA </w:t>
                      </w:r>
                      <w:r w:rsidRPr="00C44B84">
                        <w:rPr>
                          <w:rFonts w:ascii="Arial" w:hAnsi="Arial" w:cs="Arial"/>
                        </w:rPr>
                        <w:t xml:space="preserve">(Norfolk County </w:t>
                      </w:r>
                      <w:r>
                        <w:rPr>
                          <w:rFonts w:ascii="Arial" w:hAnsi="Arial" w:cs="Arial"/>
                        </w:rPr>
                        <w:t>Council), Robert Campbell</w:t>
                      </w:r>
                      <w:r w:rsidRPr="00F60C4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RC</w:t>
                      </w:r>
                      <w:r w:rsidRPr="00F60C40">
                        <w:rPr>
                          <w:rFonts w:ascii="Arial" w:hAnsi="Arial" w:cs="Arial"/>
                        </w:rPr>
                        <w:t xml:space="preserve"> (Breckland Council</w:t>
                      </w:r>
                      <w:r>
                        <w:rPr>
                          <w:rFonts w:ascii="Arial" w:hAnsi="Arial" w:cs="Arial"/>
                        </w:rPr>
                        <w:t xml:space="preserve"> – sub-group chair</w:t>
                      </w:r>
                      <w:r w:rsidRPr="00F60C40">
                        <w:rPr>
                          <w:rFonts w:ascii="Arial" w:hAnsi="Arial" w:cs="Arial"/>
                        </w:rPr>
                        <w:t>),</w:t>
                      </w:r>
                    </w:p>
                    <w:p w:rsidR="00134091" w:rsidRDefault="00134091" w:rsidP="00C44B84">
                      <w:pPr>
                        <w:rPr>
                          <w:rFonts w:ascii="Arial" w:hAnsi="Arial" w:cs="Arial"/>
                        </w:rPr>
                      </w:pPr>
                    </w:p>
                    <w:p w:rsidR="00134091" w:rsidRPr="00C44B84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C44B84">
                        <w:rPr>
                          <w:rFonts w:ascii="Arial" w:hAnsi="Arial" w:cs="Arial"/>
                          <w:b/>
                        </w:rPr>
                        <w:t>Officers</w:t>
                      </w:r>
                    </w:p>
                    <w:p w:rsidR="00134091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</w:p>
                    <w:p w:rsidR="00134091" w:rsidRPr="00C44B84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C44B84">
                        <w:rPr>
                          <w:rFonts w:ascii="Arial" w:hAnsi="Arial" w:cs="Arial"/>
                          <w:b/>
                        </w:rPr>
                        <w:t>Guests</w:t>
                      </w:r>
                    </w:p>
                    <w:p w:rsidR="00134091" w:rsidRDefault="00134091" w:rsidP="00C44B84">
                      <w:pPr>
                        <w:rPr>
                          <w:rFonts w:ascii="Arial" w:hAnsi="Arial" w:cs="Arial"/>
                        </w:rPr>
                      </w:pPr>
                    </w:p>
                    <w:p w:rsidR="00134091" w:rsidRDefault="00134091" w:rsidP="00C44B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66E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134091" w:rsidRPr="005F66E5" w:rsidRDefault="00134091" w:rsidP="00C44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Natalie Thatcher NT (Breckland Council)</w:t>
                      </w:r>
                    </w:p>
                    <w:p w:rsidR="00134091" w:rsidRDefault="00134091" w:rsidP="00C43C68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</w:p>
                    <w:p w:rsidR="00134091" w:rsidRDefault="00134091" w:rsidP="00DB4130">
                      <w:pPr>
                        <w:rPr>
                          <w:rFonts w:ascii="Arial" w:hAnsi="Arial" w:cs="Arial"/>
                        </w:rPr>
                      </w:pPr>
                      <w:r w:rsidRPr="00044556">
                        <w:rPr>
                          <w:rFonts w:ascii="Arial" w:hAnsi="Arial" w:cs="Arial"/>
                          <w:b/>
                        </w:rPr>
                        <w:t>Apologies: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34091" w:rsidRDefault="00134091" w:rsidP="00DB4130">
                      <w:pPr>
                        <w:rPr>
                          <w:rFonts w:ascii="Arial" w:hAnsi="Arial" w:cs="Arial"/>
                        </w:rPr>
                      </w:pPr>
                      <w:r w:rsidRPr="00CB47B7">
                        <w:rPr>
                          <w:rFonts w:ascii="Arial" w:hAnsi="Arial" w:cs="Arial"/>
                        </w:rPr>
                        <w:t>Richard Doleman RD (Norfolk County Council</w:t>
                      </w:r>
                      <w:r>
                        <w:rPr>
                          <w:rFonts w:ascii="Arial" w:hAnsi="Arial" w:cs="Arial"/>
                        </w:rPr>
                        <w:t xml:space="preserve"> – sub-group chair</w:t>
                      </w:r>
                      <w:r w:rsidRPr="00CB47B7">
                        <w:rPr>
                          <w:rFonts w:ascii="Arial" w:hAnsi="Arial" w:cs="Arial"/>
                        </w:rPr>
                        <w:t xml:space="preserve">), </w:t>
                      </w:r>
                      <w:r w:rsidRPr="00E77801">
                        <w:rPr>
                          <w:rFonts w:ascii="Arial" w:hAnsi="Arial" w:cs="Arial"/>
                        </w:rPr>
                        <w:t xml:space="preserve">Will Van </w:t>
                      </w:r>
                      <w:proofErr w:type="spellStart"/>
                      <w:r w:rsidRPr="00E77801">
                        <w:rPr>
                          <w:rFonts w:ascii="Arial" w:hAnsi="Arial" w:cs="Arial"/>
                        </w:rPr>
                        <w:t>Cutsem</w:t>
                      </w:r>
                      <w:proofErr w:type="spellEnd"/>
                      <w:r w:rsidRPr="00E77801">
                        <w:rPr>
                          <w:rFonts w:ascii="Arial" w:hAnsi="Arial" w:cs="Arial"/>
                        </w:rPr>
                        <w:t xml:space="preserve"> WVC (Pigeon)</w:t>
                      </w:r>
                      <w:r>
                        <w:rPr>
                          <w:rFonts w:ascii="Arial" w:hAnsi="Arial" w:cs="Arial"/>
                        </w:rPr>
                        <w:t>, Adam Broadway</w:t>
                      </w:r>
                      <w:r w:rsidRPr="001136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AB</w:t>
                      </w:r>
                      <w:r w:rsidRPr="001136D8">
                        <w:rPr>
                          <w:rFonts w:ascii="Arial" w:hAnsi="Arial" w:cs="Arial"/>
                        </w:rPr>
                        <w:t xml:space="preserve"> (Flagship)</w:t>
                      </w:r>
                      <w:r>
                        <w:rPr>
                          <w:rFonts w:ascii="Arial" w:hAnsi="Arial" w:cs="Arial"/>
                        </w:rPr>
                        <w:t>, Robert King RK (Croxton Parish Council), Paul Wheatley PW (Norfolk Police), Anna Graves AG (Breckland Council), Graham Jermyn GJ (Independent Chair)</w:t>
                      </w:r>
                    </w:p>
                  </w:txbxContent>
                </v:textbox>
              </v:shape>
            </w:pict>
          </mc:Fallback>
        </mc:AlternateContent>
      </w:r>
    </w:p>
    <w:p w:rsidR="00ED2215" w:rsidRDefault="00ED2215" w:rsidP="002937E1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center" w:tblpY="7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45"/>
        <w:gridCol w:w="1418"/>
      </w:tblGrid>
      <w:tr w:rsidR="00C60E66" w:rsidRPr="00E86C38" w:rsidTr="00F7043A">
        <w:trPr>
          <w:trHeight w:val="330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ind w:right="-108"/>
              <w:rPr>
                <w:rFonts w:ascii="Arial" w:hAnsi="Arial" w:cs="Arial"/>
                <w:b/>
              </w:rPr>
            </w:pPr>
          </w:p>
          <w:p w:rsidR="00C60E66" w:rsidRPr="00FC119E" w:rsidRDefault="00C60E66" w:rsidP="005F66E5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946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60E66" w:rsidRPr="00FC119E" w:rsidRDefault="00C60E66" w:rsidP="005F66E5">
            <w:pPr>
              <w:ind w:right="-108"/>
              <w:rPr>
                <w:rFonts w:ascii="Arial" w:hAnsi="Arial" w:cs="Arial"/>
              </w:rPr>
            </w:pPr>
            <w:r w:rsidRPr="00632683">
              <w:rPr>
                <w:rFonts w:ascii="Arial" w:hAnsi="Arial" w:cs="Arial"/>
                <w:b/>
              </w:rPr>
              <w:t>I</w:t>
            </w:r>
            <w:r w:rsidRPr="003C7A52">
              <w:rPr>
                <w:rFonts w:ascii="Arial" w:hAnsi="Arial" w:cs="Arial"/>
                <w:b/>
              </w:rPr>
              <w:t>tem</w:t>
            </w:r>
          </w:p>
        </w:tc>
      </w:tr>
      <w:tr w:rsidR="00A01582" w:rsidRPr="00E86C38" w:rsidTr="007A75D0">
        <w:trPr>
          <w:trHeight w:val="330"/>
        </w:trPr>
        <w:tc>
          <w:tcPr>
            <w:tcW w:w="568" w:type="dxa"/>
            <w:shd w:val="clear" w:color="auto" w:fill="F2F2F2"/>
          </w:tcPr>
          <w:p w:rsidR="00A01582" w:rsidRDefault="00A01582" w:rsidP="005F66E5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8045" w:type="dxa"/>
            <w:shd w:val="clear" w:color="auto" w:fill="FFFFFF" w:themeFill="background1"/>
          </w:tcPr>
          <w:p w:rsidR="00A52F4D" w:rsidRDefault="00AC7372" w:rsidP="007A75D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were completed</w:t>
            </w:r>
            <w:r w:rsidR="007A75D0" w:rsidRPr="007A75D0">
              <w:rPr>
                <w:rFonts w:ascii="Arial" w:hAnsi="Arial" w:cs="Arial"/>
              </w:rPr>
              <w:t xml:space="preserve"> around the table.</w:t>
            </w:r>
          </w:p>
          <w:p w:rsidR="00AC7372" w:rsidRDefault="00AC7372" w:rsidP="007A75D0">
            <w:pPr>
              <w:ind w:right="-108"/>
              <w:rPr>
                <w:rFonts w:ascii="Arial" w:hAnsi="Arial" w:cs="Arial"/>
              </w:rPr>
            </w:pPr>
          </w:p>
          <w:p w:rsidR="007A75D0" w:rsidRPr="007A75D0" w:rsidRDefault="007A75D0" w:rsidP="007A75D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Section of the meeting:</w:t>
            </w:r>
          </w:p>
          <w:p w:rsidR="00196294" w:rsidRDefault="00057FFE" w:rsidP="007A75D0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comments that board were</w:t>
            </w:r>
            <w:r w:rsidR="00A52F4D">
              <w:rPr>
                <w:rFonts w:ascii="Arial" w:hAnsi="Arial" w:cs="Arial"/>
              </w:rPr>
              <w:t xml:space="preserve"> improving openness and transparency.</w:t>
            </w:r>
            <w:r>
              <w:rPr>
                <w:rFonts w:ascii="Arial" w:hAnsi="Arial" w:cs="Arial"/>
              </w:rPr>
              <w:t xml:space="preserve">  W</w:t>
            </w:r>
            <w:r w:rsidR="00196294" w:rsidRPr="00196294">
              <w:rPr>
                <w:rFonts w:ascii="Arial" w:hAnsi="Arial" w:cs="Arial"/>
              </w:rPr>
              <w:t xml:space="preserve">ider </w:t>
            </w:r>
            <w:r w:rsidR="007A75D0" w:rsidRPr="00196294">
              <w:rPr>
                <w:rFonts w:ascii="Arial" w:hAnsi="Arial" w:cs="Arial"/>
              </w:rPr>
              <w:t>advertising</w:t>
            </w:r>
            <w:r w:rsidR="00196294" w:rsidRPr="00196294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member</w:t>
            </w:r>
            <w:r w:rsidR="00A52F4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respective websites would</w:t>
            </w:r>
            <w:r w:rsidR="00196294" w:rsidRPr="00196294">
              <w:rPr>
                <w:rFonts w:ascii="Arial" w:hAnsi="Arial" w:cs="Arial"/>
              </w:rPr>
              <w:t xml:space="preserve"> improve things further</w:t>
            </w:r>
            <w:r w:rsidR="007A75D0" w:rsidRPr="00196294">
              <w:rPr>
                <w:rFonts w:ascii="Arial" w:hAnsi="Arial" w:cs="Arial"/>
              </w:rPr>
              <w:t xml:space="preserve">. </w:t>
            </w:r>
          </w:p>
          <w:p w:rsidR="00AC7372" w:rsidRPr="00196294" w:rsidRDefault="00AC7372" w:rsidP="007A75D0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Arial" w:hAnsi="Arial" w:cs="Arial"/>
              </w:rPr>
            </w:pPr>
            <w:r w:rsidRPr="00196294">
              <w:rPr>
                <w:rFonts w:ascii="Arial" w:hAnsi="Arial" w:cs="Arial"/>
              </w:rPr>
              <w:t>M</w:t>
            </w:r>
            <w:r w:rsidR="007A75D0" w:rsidRPr="00196294">
              <w:rPr>
                <w:rFonts w:ascii="Arial" w:hAnsi="Arial" w:cs="Arial"/>
              </w:rPr>
              <w:t>ore info</w:t>
            </w:r>
            <w:r w:rsidRPr="00196294">
              <w:rPr>
                <w:rFonts w:ascii="Arial" w:hAnsi="Arial" w:cs="Arial"/>
              </w:rPr>
              <w:t>rmation o</w:t>
            </w:r>
            <w:r w:rsidR="007A75D0" w:rsidRPr="00196294">
              <w:rPr>
                <w:rFonts w:ascii="Arial" w:hAnsi="Arial" w:cs="Arial"/>
              </w:rPr>
              <w:t xml:space="preserve">n the projects list </w:t>
            </w:r>
            <w:r w:rsidRPr="00196294">
              <w:rPr>
                <w:rFonts w:ascii="Arial" w:hAnsi="Arial" w:cs="Arial"/>
              </w:rPr>
              <w:t>(</w:t>
            </w:r>
            <w:r w:rsidR="007A75D0" w:rsidRPr="00196294">
              <w:rPr>
                <w:rFonts w:ascii="Arial" w:hAnsi="Arial" w:cs="Arial"/>
              </w:rPr>
              <w:t>that w</w:t>
            </w:r>
            <w:r w:rsidRPr="00196294">
              <w:rPr>
                <w:rFonts w:ascii="Arial" w:hAnsi="Arial" w:cs="Arial"/>
              </w:rPr>
              <w:t xml:space="preserve">as circulated </w:t>
            </w:r>
            <w:r w:rsidR="007A75D0" w:rsidRPr="00196294">
              <w:rPr>
                <w:rFonts w:ascii="Arial" w:hAnsi="Arial" w:cs="Arial"/>
              </w:rPr>
              <w:t>with the papers</w:t>
            </w:r>
            <w:r w:rsidRPr="00196294">
              <w:rPr>
                <w:rFonts w:ascii="Arial" w:hAnsi="Arial" w:cs="Arial"/>
              </w:rPr>
              <w:t xml:space="preserve">) was requested. </w:t>
            </w:r>
            <w:r w:rsidR="007A75D0" w:rsidRPr="00196294">
              <w:rPr>
                <w:rFonts w:ascii="Arial" w:hAnsi="Arial" w:cs="Arial"/>
              </w:rPr>
              <w:t>A paragraph on each of the projects</w:t>
            </w:r>
            <w:r w:rsidRPr="00196294">
              <w:rPr>
                <w:rFonts w:ascii="Arial" w:hAnsi="Arial" w:cs="Arial"/>
              </w:rPr>
              <w:t xml:space="preserve">, posted </w:t>
            </w:r>
            <w:r w:rsidR="007A75D0" w:rsidRPr="00196294">
              <w:rPr>
                <w:rFonts w:ascii="Arial" w:hAnsi="Arial" w:cs="Arial"/>
              </w:rPr>
              <w:t>on the website</w:t>
            </w:r>
            <w:r w:rsidRPr="00196294">
              <w:rPr>
                <w:rFonts w:ascii="Arial" w:hAnsi="Arial" w:cs="Arial"/>
              </w:rPr>
              <w:t>,</w:t>
            </w:r>
            <w:r w:rsidR="007A75D0" w:rsidRPr="00196294">
              <w:rPr>
                <w:rFonts w:ascii="Arial" w:hAnsi="Arial" w:cs="Arial"/>
              </w:rPr>
              <w:t xml:space="preserve"> was suggested.</w:t>
            </w:r>
          </w:p>
          <w:p w:rsidR="00AC7372" w:rsidRDefault="000678EE" w:rsidP="007A75D0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the majority</w:t>
            </w:r>
            <w:r w:rsidR="00AC7372">
              <w:rPr>
                <w:rFonts w:ascii="Arial" w:hAnsi="Arial" w:cs="Arial"/>
              </w:rPr>
              <w:t xml:space="preserve"> </w:t>
            </w:r>
            <w:r w:rsidR="007A75D0" w:rsidRPr="00AC7372">
              <w:rPr>
                <w:rFonts w:ascii="Arial" w:hAnsi="Arial" w:cs="Arial"/>
              </w:rPr>
              <w:t xml:space="preserve">of the communities </w:t>
            </w:r>
            <w:r w:rsidR="00AC7372">
              <w:rPr>
                <w:rFonts w:ascii="Arial" w:hAnsi="Arial" w:cs="Arial"/>
              </w:rPr>
              <w:t>sub-</w:t>
            </w:r>
            <w:r w:rsidR="007A75D0" w:rsidRPr="00AC7372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 xml:space="preserve">members </w:t>
            </w:r>
            <w:r w:rsidR="00AC7372">
              <w:rPr>
                <w:rFonts w:ascii="Arial" w:hAnsi="Arial" w:cs="Arial"/>
              </w:rPr>
              <w:t>were in the room and that the</w:t>
            </w:r>
            <w:r w:rsidR="007A75D0" w:rsidRPr="00AC7372">
              <w:rPr>
                <w:rFonts w:ascii="Arial" w:hAnsi="Arial" w:cs="Arial"/>
              </w:rPr>
              <w:t xml:space="preserve"> </w:t>
            </w:r>
            <w:r w:rsidR="00AC7372">
              <w:rPr>
                <w:rFonts w:ascii="Arial" w:hAnsi="Arial" w:cs="Arial"/>
              </w:rPr>
              <w:t>m</w:t>
            </w:r>
            <w:r w:rsidR="007A75D0" w:rsidRPr="00AC7372">
              <w:rPr>
                <w:rFonts w:ascii="Arial" w:hAnsi="Arial" w:cs="Arial"/>
              </w:rPr>
              <w:t>eeting was advertis</w:t>
            </w:r>
            <w:r>
              <w:rPr>
                <w:rFonts w:ascii="Arial" w:hAnsi="Arial" w:cs="Arial"/>
              </w:rPr>
              <w:t xml:space="preserve">ed in the Thetford and Brandon Times and on </w:t>
            </w:r>
            <w:r w:rsidR="007A75D0" w:rsidRPr="00AC7372">
              <w:rPr>
                <w:rFonts w:ascii="Arial" w:hAnsi="Arial" w:cs="Arial"/>
              </w:rPr>
              <w:t xml:space="preserve">social media. </w:t>
            </w:r>
          </w:p>
          <w:p w:rsidR="00A01582" w:rsidRDefault="000678EE" w:rsidP="00AC7372">
            <w:pPr>
              <w:pStyle w:val="ListParagraph"/>
              <w:numPr>
                <w:ilvl w:val="0"/>
                <w:numId w:val="18"/>
              </w:num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information was requested</w:t>
            </w:r>
            <w:r w:rsidR="00AC7372">
              <w:rPr>
                <w:rFonts w:ascii="Arial" w:hAnsi="Arial" w:cs="Arial"/>
              </w:rPr>
              <w:t xml:space="preserve"> </w:t>
            </w:r>
            <w:r w:rsidR="007A75D0" w:rsidRPr="00AC7372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regard</w:t>
            </w:r>
            <w:r w:rsidR="00AC7372">
              <w:rPr>
                <w:rFonts w:ascii="Arial" w:hAnsi="Arial" w:cs="Arial"/>
              </w:rPr>
              <w:t xml:space="preserve"> to</w:t>
            </w:r>
            <w:r w:rsidR="007A75D0" w:rsidRPr="00AC73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future </w:t>
            </w:r>
            <w:r w:rsidR="007A75D0" w:rsidRPr="00AC7372">
              <w:rPr>
                <w:rFonts w:ascii="Arial" w:hAnsi="Arial" w:cs="Arial"/>
              </w:rPr>
              <w:t>plans and progress.</w:t>
            </w:r>
          </w:p>
          <w:p w:rsidR="00A90C19" w:rsidRPr="00A90C19" w:rsidRDefault="00A90C19" w:rsidP="00A90C1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1582" w:rsidRPr="00694AE6" w:rsidRDefault="00A01582" w:rsidP="00694AE6">
            <w:pPr>
              <w:ind w:right="-108"/>
              <w:rPr>
                <w:rFonts w:ascii="Arial" w:hAnsi="Arial" w:cs="Arial"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Pr="00632683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291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8045" w:type="dxa"/>
          </w:tcPr>
          <w:p w:rsidR="00C60E66" w:rsidRDefault="00A90C19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Approval of Minutes 14</w:t>
            </w:r>
            <w:r w:rsidR="00147574">
              <w:rPr>
                <w:rFonts w:ascii="Arial" w:hAnsi="Arial" w:cs="Arial"/>
                <w:b/>
                <w:u w:val="single"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>04/16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A90C19" w:rsidRDefault="00A90C19" w:rsidP="007F3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previous meeting were approved and the following actions discussed:</w:t>
            </w:r>
          </w:p>
          <w:p w:rsidR="00A90C19" w:rsidRDefault="00A90C19" w:rsidP="007F3AEE">
            <w:pPr>
              <w:rPr>
                <w:rFonts w:ascii="Arial" w:hAnsi="Arial" w:cs="Arial"/>
              </w:rPr>
            </w:pPr>
          </w:p>
          <w:p w:rsidR="007F3AEE" w:rsidRDefault="00A90C19" w:rsidP="007F3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092240">
              <w:rPr>
                <w:rFonts w:ascii="Arial" w:hAnsi="Arial" w:cs="Arial"/>
              </w:rPr>
              <w:t>was confirmed that the updated Terms of R</w:t>
            </w:r>
            <w:r>
              <w:rPr>
                <w:rFonts w:ascii="Arial" w:hAnsi="Arial" w:cs="Arial"/>
              </w:rPr>
              <w:t>eference will be circulated with the minutes of this meeting.</w:t>
            </w:r>
          </w:p>
          <w:p w:rsidR="00A90C19" w:rsidRPr="007F3AEE" w:rsidRDefault="00A90C19" w:rsidP="007F3AEE">
            <w:pPr>
              <w:rPr>
                <w:rFonts w:ascii="Arial" w:hAnsi="Arial" w:cs="Arial"/>
              </w:rPr>
            </w:pPr>
          </w:p>
          <w:p w:rsidR="00A90C19" w:rsidRDefault="007F3AEE" w:rsidP="007F3AEE">
            <w:pPr>
              <w:rPr>
                <w:rFonts w:ascii="Arial" w:hAnsi="Arial" w:cs="Arial"/>
              </w:rPr>
            </w:pPr>
            <w:r w:rsidRPr="007F3AEE">
              <w:rPr>
                <w:rFonts w:ascii="Arial" w:hAnsi="Arial" w:cs="Arial"/>
              </w:rPr>
              <w:t xml:space="preserve">Item 6 – </w:t>
            </w:r>
            <w:r w:rsidR="00196294">
              <w:rPr>
                <w:rFonts w:ascii="Arial" w:hAnsi="Arial" w:cs="Arial"/>
              </w:rPr>
              <w:t xml:space="preserve">MB raised </w:t>
            </w:r>
            <w:r w:rsidR="00057FFE">
              <w:rPr>
                <w:rFonts w:ascii="Arial" w:hAnsi="Arial" w:cs="Arial"/>
              </w:rPr>
              <w:t>that due consideration should be</w:t>
            </w:r>
            <w:r w:rsidR="00092240">
              <w:rPr>
                <w:rFonts w:ascii="Arial" w:hAnsi="Arial" w:cs="Arial"/>
              </w:rPr>
              <w:t xml:space="preserve"> given to providing space on the TEP for existing Thetford based businesses.</w:t>
            </w:r>
            <w:r w:rsidR="00057FFE">
              <w:rPr>
                <w:rFonts w:ascii="Arial" w:hAnsi="Arial" w:cs="Arial"/>
              </w:rPr>
              <w:t xml:space="preserve">  It was confirmed that this was part of the </w:t>
            </w:r>
            <w:r w:rsidR="00BC52EF">
              <w:rPr>
                <w:rFonts w:ascii="Arial" w:hAnsi="Arial" w:cs="Arial"/>
              </w:rPr>
              <w:t xml:space="preserve">TEP’s </w:t>
            </w:r>
            <w:r w:rsidR="00057FFE">
              <w:rPr>
                <w:rFonts w:ascii="Arial" w:hAnsi="Arial" w:cs="Arial"/>
              </w:rPr>
              <w:t>project planning.</w:t>
            </w:r>
          </w:p>
          <w:p w:rsidR="00196294" w:rsidRPr="007F3AEE" w:rsidRDefault="00196294" w:rsidP="007F3AEE">
            <w:pPr>
              <w:rPr>
                <w:rFonts w:ascii="Arial" w:hAnsi="Arial" w:cs="Arial"/>
              </w:rPr>
            </w:pPr>
          </w:p>
          <w:p w:rsidR="007F3AEE" w:rsidRDefault="00057FFE" w:rsidP="007F3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F3AEE" w:rsidRPr="007F3AEE">
              <w:rPr>
                <w:rFonts w:ascii="Arial" w:hAnsi="Arial" w:cs="Arial"/>
              </w:rPr>
              <w:t xml:space="preserve">presentation on </w:t>
            </w:r>
            <w:r>
              <w:rPr>
                <w:rFonts w:ascii="Arial" w:hAnsi="Arial" w:cs="Arial"/>
              </w:rPr>
              <w:t xml:space="preserve">future </w:t>
            </w:r>
            <w:r w:rsidR="007F3AEE" w:rsidRPr="007F3AEE">
              <w:rPr>
                <w:rFonts w:ascii="Arial" w:hAnsi="Arial" w:cs="Arial"/>
              </w:rPr>
              <w:t xml:space="preserve">skills </w:t>
            </w:r>
            <w:r>
              <w:rPr>
                <w:rFonts w:ascii="Arial" w:hAnsi="Arial" w:cs="Arial"/>
              </w:rPr>
              <w:t xml:space="preserve">needs </w:t>
            </w:r>
            <w:r w:rsidR="00A90C19">
              <w:rPr>
                <w:rFonts w:ascii="Arial" w:hAnsi="Arial" w:cs="Arial"/>
              </w:rPr>
              <w:t xml:space="preserve">will come to a meeting </w:t>
            </w:r>
            <w:r w:rsidR="007F3AEE" w:rsidRPr="007F3AEE">
              <w:rPr>
                <w:rFonts w:ascii="Arial" w:hAnsi="Arial" w:cs="Arial"/>
              </w:rPr>
              <w:t xml:space="preserve">in </w:t>
            </w:r>
            <w:r w:rsidR="00A90C19">
              <w:rPr>
                <w:rFonts w:ascii="Arial" w:hAnsi="Arial" w:cs="Arial"/>
              </w:rPr>
              <w:t xml:space="preserve">the </w:t>
            </w:r>
            <w:r w:rsidR="007F3AEE" w:rsidRPr="007F3AEE">
              <w:rPr>
                <w:rFonts w:ascii="Arial" w:hAnsi="Arial" w:cs="Arial"/>
              </w:rPr>
              <w:t>autumn</w:t>
            </w:r>
            <w:r w:rsidR="00A90C19">
              <w:rPr>
                <w:rFonts w:ascii="Arial" w:hAnsi="Arial" w:cs="Arial"/>
              </w:rPr>
              <w:t>.</w:t>
            </w:r>
          </w:p>
          <w:p w:rsidR="00A90C19" w:rsidRPr="007F3AEE" w:rsidRDefault="00A90C19" w:rsidP="007F3AEE">
            <w:pPr>
              <w:rPr>
                <w:rFonts w:ascii="Arial" w:hAnsi="Arial" w:cs="Arial"/>
              </w:rPr>
            </w:pPr>
          </w:p>
          <w:p w:rsidR="006B3DE0" w:rsidRDefault="009B4661" w:rsidP="009B4661">
            <w:pPr>
              <w:rPr>
                <w:rFonts w:ascii="Arial" w:hAnsi="Arial" w:cs="Arial"/>
              </w:rPr>
            </w:pPr>
            <w:r w:rsidRPr="009B4661">
              <w:rPr>
                <w:rFonts w:ascii="Arial" w:hAnsi="Arial" w:cs="Arial"/>
              </w:rPr>
              <w:t>It was noted that a date for the agr</w:t>
            </w:r>
            <w:r>
              <w:rPr>
                <w:rFonts w:ascii="Arial" w:hAnsi="Arial" w:cs="Arial"/>
              </w:rPr>
              <w:t xml:space="preserve">eed presentation about the GTDP to </w:t>
            </w:r>
            <w:r w:rsidRPr="009B4661">
              <w:rPr>
                <w:rFonts w:ascii="Arial" w:hAnsi="Arial" w:cs="Arial"/>
              </w:rPr>
              <w:t>Norfolk County Council’s Economic Development subcommittee will be</w:t>
            </w:r>
            <w:r>
              <w:rPr>
                <w:rFonts w:ascii="Arial" w:hAnsi="Arial" w:cs="Arial"/>
              </w:rPr>
              <w:t xml:space="preserve"> confirmed once the committee </w:t>
            </w:r>
            <w:r w:rsidRPr="009B4661">
              <w:rPr>
                <w:rFonts w:ascii="Arial" w:hAnsi="Arial" w:cs="Arial"/>
              </w:rPr>
              <w:t>have a new chairperson in place.</w:t>
            </w:r>
          </w:p>
          <w:p w:rsidR="009B4661" w:rsidRPr="00694AE6" w:rsidRDefault="009B4661" w:rsidP="009B46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886BF1" w:rsidRPr="00E86C38" w:rsidRDefault="00886BF1" w:rsidP="005F66E5">
            <w:pPr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655"/>
        </w:trPr>
        <w:tc>
          <w:tcPr>
            <w:tcW w:w="568" w:type="dxa"/>
            <w:shd w:val="clear" w:color="auto" w:fill="F2F2F2"/>
          </w:tcPr>
          <w:p w:rsidR="00C60E66" w:rsidRDefault="006139DE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45" w:type="dxa"/>
          </w:tcPr>
          <w:p w:rsidR="00C60E66" w:rsidRDefault="008E5CF8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Rob Cooper Presentation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8E5CF8" w:rsidRDefault="00057FFE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presentation was</w:t>
            </w:r>
            <w:r w:rsidR="006B3DE0">
              <w:rPr>
                <w:rFonts w:ascii="Arial" w:hAnsi="Arial" w:cs="Arial"/>
              </w:rPr>
              <w:t xml:space="preserve"> to briefly e</w:t>
            </w:r>
            <w:r w:rsidR="008E5CF8" w:rsidRPr="008E5CF8">
              <w:rPr>
                <w:rFonts w:ascii="Arial" w:hAnsi="Arial" w:cs="Arial"/>
              </w:rPr>
              <w:t>xplain the structure of health</w:t>
            </w:r>
            <w:r>
              <w:rPr>
                <w:rFonts w:ascii="Arial" w:hAnsi="Arial" w:cs="Arial"/>
              </w:rPr>
              <w:t xml:space="preserve"> provision</w:t>
            </w:r>
            <w:r w:rsidR="008E5CF8" w:rsidRPr="008E5CF8">
              <w:rPr>
                <w:rFonts w:ascii="Arial" w:hAnsi="Arial" w:cs="Arial"/>
              </w:rPr>
              <w:t xml:space="preserve"> and p</w:t>
            </w:r>
            <w:r w:rsidR="006B3DE0">
              <w:rPr>
                <w:rFonts w:ascii="Arial" w:hAnsi="Arial" w:cs="Arial"/>
              </w:rPr>
              <w:t>rovide some indication of needs</w:t>
            </w:r>
            <w:r w:rsidR="008E5CF8" w:rsidRPr="008E5CF8">
              <w:rPr>
                <w:rFonts w:ascii="Arial" w:hAnsi="Arial" w:cs="Arial"/>
              </w:rPr>
              <w:t>.</w:t>
            </w:r>
          </w:p>
          <w:p w:rsidR="006B3DE0" w:rsidRPr="008E5CF8" w:rsidRDefault="006B3DE0" w:rsidP="008E5CF8">
            <w:pPr>
              <w:rPr>
                <w:rFonts w:ascii="Arial" w:hAnsi="Arial" w:cs="Arial"/>
              </w:rPr>
            </w:pPr>
          </w:p>
          <w:p w:rsidR="006B3DE0" w:rsidRDefault="006B3DE0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provision:</w:t>
            </w:r>
            <w:r w:rsidR="008E5CF8" w:rsidRPr="008E5CF8">
              <w:rPr>
                <w:rFonts w:ascii="Arial" w:hAnsi="Arial" w:cs="Arial"/>
              </w:rPr>
              <w:t xml:space="preserve"> </w:t>
            </w:r>
          </w:p>
          <w:p w:rsid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Since </w:t>
            </w:r>
            <w:r w:rsidR="006B3DE0">
              <w:rPr>
                <w:rFonts w:ascii="Arial" w:hAnsi="Arial" w:cs="Arial"/>
              </w:rPr>
              <w:t xml:space="preserve">the </w:t>
            </w:r>
            <w:r w:rsidRPr="008E5CF8">
              <w:rPr>
                <w:rFonts w:ascii="Arial" w:hAnsi="Arial" w:cs="Arial"/>
              </w:rPr>
              <w:t xml:space="preserve">primary care trusts </w:t>
            </w:r>
            <w:r w:rsidR="006B3DE0">
              <w:rPr>
                <w:rFonts w:ascii="Arial" w:hAnsi="Arial" w:cs="Arial"/>
              </w:rPr>
              <w:t xml:space="preserve">have </w:t>
            </w:r>
            <w:r w:rsidRPr="008E5CF8">
              <w:rPr>
                <w:rFonts w:ascii="Arial" w:hAnsi="Arial" w:cs="Arial"/>
              </w:rPr>
              <w:t>change</w:t>
            </w:r>
            <w:r w:rsidR="006B3DE0">
              <w:rPr>
                <w:rFonts w:ascii="Arial" w:hAnsi="Arial" w:cs="Arial"/>
              </w:rPr>
              <w:t>d</w:t>
            </w:r>
            <w:r w:rsidRPr="008E5CF8">
              <w:rPr>
                <w:rFonts w:ascii="Arial" w:hAnsi="Arial" w:cs="Arial"/>
              </w:rPr>
              <w:t xml:space="preserve">, NHS England sits as </w:t>
            </w:r>
            <w:r w:rsidR="00336E21">
              <w:rPr>
                <w:rFonts w:ascii="Arial" w:hAnsi="Arial" w:cs="Arial"/>
              </w:rPr>
              <w:t xml:space="preserve">the </w:t>
            </w:r>
            <w:r w:rsidRPr="008E5CF8">
              <w:rPr>
                <w:rFonts w:ascii="Arial" w:hAnsi="Arial" w:cs="Arial"/>
              </w:rPr>
              <w:t>responsible commissioner. South Norfolk co</w:t>
            </w:r>
            <w:r w:rsidR="00336E21">
              <w:rPr>
                <w:rFonts w:ascii="Arial" w:hAnsi="Arial" w:cs="Arial"/>
              </w:rPr>
              <w:t>mmissions acute care provisions and the</w:t>
            </w:r>
            <w:r w:rsidRPr="008E5CF8">
              <w:rPr>
                <w:rFonts w:ascii="Arial" w:hAnsi="Arial" w:cs="Arial"/>
              </w:rPr>
              <w:t xml:space="preserve"> CCG also </w:t>
            </w:r>
            <w:r w:rsidR="00057FFE">
              <w:rPr>
                <w:rFonts w:ascii="Arial" w:hAnsi="Arial" w:cs="Arial"/>
              </w:rPr>
              <w:t>commissions</w:t>
            </w:r>
            <w:r w:rsidRPr="008E5CF8">
              <w:rPr>
                <w:rFonts w:ascii="Arial" w:hAnsi="Arial" w:cs="Arial"/>
              </w:rPr>
              <w:t xml:space="preserve"> community healthcare. </w:t>
            </w:r>
          </w:p>
          <w:p w:rsidR="00336E21" w:rsidRPr="008E5CF8" w:rsidRDefault="00336E21" w:rsidP="008E5CF8">
            <w:pPr>
              <w:rPr>
                <w:rFonts w:ascii="Arial" w:hAnsi="Arial" w:cs="Arial"/>
              </w:rPr>
            </w:pPr>
          </w:p>
          <w:p w:rsidR="008E5CF8" w:rsidRDefault="00336E21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8E5CF8" w:rsidRPr="008E5CF8">
              <w:rPr>
                <w:rFonts w:ascii="Arial" w:hAnsi="Arial" w:cs="Arial"/>
              </w:rPr>
              <w:t xml:space="preserve">opulation is expected to increase by around 5% in the next 10 years with a </w:t>
            </w:r>
            <w:r>
              <w:rPr>
                <w:rFonts w:ascii="Arial" w:hAnsi="Arial" w:cs="Arial"/>
              </w:rPr>
              <w:t xml:space="preserve">higher </w:t>
            </w:r>
            <w:r w:rsidR="008E5CF8" w:rsidRPr="008E5CF8">
              <w:rPr>
                <w:rFonts w:ascii="Arial" w:hAnsi="Arial" w:cs="Arial"/>
              </w:rPr>
              <w:t xml:space="preserve">proportion of older people. </w:t>
            </w:r>
            <w:r>
              <w:rPr>
                <w:rFonts w:ascii="Arial" w:hAnsi="Arial" w:cs="Arial"/>
              </w:rPr>
              <w:t>Meaning that e</w:t>
            </w:r>
            <w:r w:rsidR="00057FFE">
              <w:rPr>
                <w:rFonts w:ascii="Arial" w:hAnsi="Arial" w:cs="Arial"/>
              </w:rPr>
              <w:t>mergency hospital demand</w:t>
            </w:r>
            <w:r>
              <w:rPr>
                <w:rFonts w:ascii="Arial" w:hAnsi="Arial" w:cs="Arial"/>
              </w:rPr>
              <w:t xml:space="preserve"> will</w:t>
            </w:r>
            <w:r w:rsidR="008E5CF8" w:rsidRPr="008E5CF8">
              <w:rPr>
                <w:rFonts w:ascii="Arial" w:hAnsi="Arial" w:cs="Arial"/>
              </w:rPr>
              <w:t xml:space="preserve"> increase by</w:t>
            </w:r>
            <w:r>
              <w:rPr>
                <w:rFonts w:ascii="Arial" w:hAnsi="Arial" w:cs="Arial"/>
              </w:rPr>
              <w:t xml:space="preserve"> </w:t>
            </w:r>
            <w:r w:rsidR="008E5CF8" w:rsidRPr="008E5CF8">
              <w:rPr>
                <w:rFonts w:ascii="Arial" w:hAnsi="Arial" w:cs="Arial"/>
              </w:rPr>
              <w:t xml:space="preserve">30%. </w:t>
            </w:r>
            <w:r>
              <w:rPr>
                <w:rFonts w:ascii="Arial" w:hAnsi="Arial" w:cs="Arial"/>
              </w:rPr>
              <w:t>There is likely to be an i</w:t>
            </w:r>
            <w:r w:rsidR="008E5CF8" w:rsidRPr="008E5CF8">
              <w:rPr>
                <w:rFonts w:ascii="Arial" w:hAnsi="Arial" w:cs="Arial"/>
              </w:rPr>
              <w:t>ncrease of 10</w:t>
            </w:r>
            <w:r>
              <w:rPr>
                <w:rFonts w:ascii="Arial" w:hAnsi="Arial" w:cs="Arial"/>
              </w:rPr>
              <w:t>,0</w:t>
            </w:r>
            <w:r w:rsidR="008E5CF8" w:rsidRPr="008E5CF8">
              <w:rPr>
                <w:rFonts w:ascii="Arial" w:hAnsi="Arial" w:cs="Arial"/>
              </w:rPr>
              <w:t xml:space="preserve">00 more people living with chronic heart disease, dementia, strokes and diabetes as they live longer. </w:t>
            </w:r>
            <w:r>
              <w:rPr>
                <w:rFonts w:ascii="Arial" w:hAnsi="Arial" w:cs="Arial"/>
              </w:rPr>
              <w:t>The spend on health in Norfolk will increase because of all of these factors</w:t>
            </w:r>
            <w:r w:rsidR="00D03724">
              <w:rPr>
                <w:rFonts w:ascii="Arial" w:hAnsi="Arial" w:cs="Arial"/>
              </w:rPr>
              <w:t>, with r</w:t>
            </w:r>
            <w:r w:rsidR="008E5CF8" w:rsidRPr="008E5CF8">
              <w:rPr>
                <w:rFonts w:ascii="Arial" w:hAnsi="Arial" w:cs="Arial"/>
              </w:rPr>
              <w:t xml:space="preserve">ising costs as more people go to hospital. </w:t>
            </w:r>
            <w:r w:rsidR="00D03724">
              <w:rPr>
                <w:rFonts w:ascii="Arial" w:hAnsi="Arial" w:cs="Arial"/>
              </w:rPr>
              <w:t xml:space="preserve">The aim is to </w:t>
            </w:r>
            <w:r w:rsidR="008E5CF8" w:rsidRPr="008E5CF8">
              <w:rPr>
                <w:rFonts w:ascii="Arial" w:hAnsi="Arial" w:cs="Arial"/>
              </w:rPr>
              <w:t>reduce the number of peop</w:t>
            </w:r>
            <w:r w:rsidR="00D03724">
              <w:rPr>
                <w:rFonts w:ascii="Arial" w:hAnsi="Arial" w:cs="Arial"/>
              </w:rPr>
              <w:t>le needing emergency healthcare and improve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 w:rsidR="00D03724">
              <w:rPr>
                <w:rFonts w:ascii="Arial" w:hAnsi="Arial" w:cs="Arial"/>
              </w:rPr>
              <w:t>t</w:t>
            </w:r>
            <w:r w:rsidR="008E5CF8" w:rsidRPr="008E5CF8">
              <w:rPr>
                <w:rFonts w:ascii="Arial" w:hAnsi="Arial" w:cs="Arial"/>
              </w:rPr>
              <w:t xml:space="preserve">he suitability of </w:t>
            </w:r>
            <w:r w:rsidR="00057FFE">
              <w:rPr>
                <w:rFonts w:ascii="Arial" w:hAnsi="Arial" w:cs="Arial"/>
              </w:rPr>
              <w:t xml:space="preserve">local </w:t>
            </w:r>
            <w:r w:rsidR="008E5CF8" w:rsidRPr="008E5CF8">
              <w:rPr>
                <w:rFonts w:ascii="Arial" w:hAnsi="Arial" w:cs="Arial"/>
              </w:rPr>
              <w:t>healthca</w:t>
            </w:r>
            <w:r w:rsidR="006A3849">
              <w:rPr>
                <w:rFonts w:ascii="Arial" w:hAnsi="Arial" w:cs="Arial"/>
              </w:rPr>
              <w:t>re provision</w:t>
            </w:r>
            <w:r w:rsidR="00D03724">
              <w:rPr>
                <w:rFonts w:ascii="Arial" w:hAnsi="Arial" w:cs="Arial"/>
              </w:rPr>
              <w:t>.</w:t>
            </w:r>
            <w:r w:rsidR="008E5CF8" w:rsidRPr="008E5CF8">
              <w:rPr>
                <w:rFonts w:ascii="Arial" w:hAnsi="Arial" w:cs="Arial"/>
              </w:rPr>
              <w:t xml:space="preserve"> </w:t>
            </w:r>
          </w:p>
          <w:p w:rsidR="00D03724" w:rsidRPr="008E5CF8" w:rsidRDefault="00D03724" w:rsidP="008E5CF8">
            <w:pPr>
              <w:rPr>
                <w:rFonts w:ascii="Arial" w:hAnsi="Arial" w:cs="Arial"/>
              </w:rPr>
            </w:pPr>
          </w:p>
          <w:p w:rsidR="008E5CF8" w:rsidRDefault="00D03724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>Thetford provision</w:t>
            </w:r>
            <w:r>
              <w:rPr>
                <w:rFonts w:ascii="Arial" w:hAnsi="Arial" w:cs="Arial"/>
              </w:rPr>
              <w:t xml:space="preserve"> includes;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8E5CF8" w:rsidRPr="008E5CF8">
              <w:rPr>
                <w:rFonts w:ascii="Arial" w:hAnsi="Arial" w:cs="Arial"/>
              </w:rPr>
              <w:t xml:space="preserve">chool </w:t>
            </w:r>
            <w:r>
              <w:rPr>
                <w:rFonts w:ascii="Arial" w:hAnsi="Arial" w:cs="Arial"/>
              </w:rPr>
              <w:t>L</w:t>
            </w:r>
            <w:r w:rsidR="008E5CF8" w:rsidRPr="008E5CF8">
              <w:rPr>
                <w:rFonts w:ascii="Arial" w:hAnsi="Arial" w:cs="Arial"/>
              </w:rPr>
              <w:t>ane surgery and healthy living centre</w:t>
            </w:r>
            <w:r>
              <w:rPr>
                <w:rFonts w:ascii="Arial" w:hAnsi="Arial" w:cs="Arial"/>
              </w:rPr>
              <w:t>,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which are </w:t>
            </w:r>
            <w:r w:rsidR="008E5CF8" w:rsidRPr="008E5CF8">
              <w:rPr>
                <w:rFonts w:ascii="Arial" w:hAnsi="Arial" w:cs="Arial"/>
              </w:rPr>
              <w:t xml:space="preserve">part of </w:t>
            </w: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 xml:space="preserve">same practice </w:t>
            </w:r>
            <w:r>
              <w:rPr>
                <w:rFonts w:ascii="Arial" w:hAnsi="Arial" w:cs="Arial"/>
              </w:rPr>
              <w:t>(the h</w:t>
            </w:r>
            <w:r w:rsidR="008E5CF8" w:rsidRPr="008E5CF8">
              <w:rPr>
                <w:rFonts w:ascii="Arial" w:hAnsi="Arial" w:cs="Arial"/>
              </w:rPr>
              <w:t>ealthy livi</w:t>
            </w:r>
            <w:r>
              <w:rPr>
                <w:rFonts w:ascii="Arial" w:hAnsi="Arial" w:cs="Arial"/>
              </w:rPr>
              <w:t xml:space="preserve">ng centre has room to expand), and the </w:t>
            </w:r>
            <w:r w:rsidR="008E5CF8" w:rsidRPr="008E5CF8">
              <w:rPr>
                <w:rFonts w:ascii="Arial" w:hAnsi="Arial" w:cs="Arial"/>
              </w:rPr>
              <w:t>Grove</w:t>
            </w:r>
            <w:r>
              <w:rPr>
                <w:rFonts w:ascii="Arial" w:hAnsi="Arial" w:cs="Arial"/>
              </w:rPr>
              <w:t>, which is the other main practic</w:t>
            </w:r>
            <w:r w:rsidR="008E5CF8" w:rsidRPr="008E5CF8">
              <w:rPr>
                <w:rFonts w:ascii="Arial" w:hAnsi="Arial" w:cs="Arial"/>
              </w:rPr>
              <w:t xml:space="preserve">e. Different sorts of intervention are needed </w:t>
            </w:r>
            <w:r>
              <w:rPr>
                <w:rFonts w:ascii="Arial" w:hAnsi="Arial" w:cs="Arial"/>
              </w:rPr>
              <w:t xml:space="preserve">in the town and </w:t>
            </w:r>
            <w:r w:rsidR="008E5CF8" w:rsidRPr="008E5CF8">
              <w:rPr>
                <w:rFonts w:ascii="Arial" w:hAnsi="Arial" w:cs="Arial"/>
              </w:rPr>
              <w:t xml:space="preserve">the majority of patients </w:t>
            </w:r>
            <w:r>
              <w:rPr>
                <w:rFonts w:ascii="Arial" w:hAnsi="Arial" w:cs="Arial"/>
              </w:rPr>
              <w:t xml:space="preserve">are either </w:t>
            </w:r>
            <w:r w:rsidR="008E5CF8" w:rsidRPr="008E5CF8">
              <w:rPr>
                <w:rFonts w:ascii="Arial" w:hAnsi="Arial" w:cs="Arial"/>
              </w:rPr>
              <w:t>under 25 or over 65.</w:t>
            </w:r>
          </w:p>
          <w:p w:rsidR="00D03724" w:rsidRPr="008E5CF8" w:rsidRDefault="00D03724" w:rsidP="008E5CF8">
            <w:pPr>
              <w:rPr>
                <w:rFonts w:ascii="Arial" w:hAnsi="Arial" w:cs="Arial"/>
              </w:rPr>
            </w:pPr>
          </w:p>
          <w:p w:rsid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Two health reports for Breckland </w:t>
            </w:r>
            <w:r w:rsidR="006A3849">
              <w:rPr>
                <w:rFonts w:ascii="Arial" w:hAnsi="Arial" w:cs="Arial"/>
              </w:rPr>
              <w:t>have been produced</w:t>
            </w:r>
            <w:r w:rsidR="00D03724">
              <w:rPr>
                <w:rFonts w:ascii="Arial" w:hAnsi="Arial" w:cs="Arial"/>
              </w:rPr>
              <w:t>, which show that</w:t>
            </w:r>
            <w:r w:rsidRPr="008E5CF8">
              <w:rPr>
                <w:rFonts w:ascii="Arial" w:hAnsi="Arial" w:cs="Arial"/>
              </w:rPr>
              <w:t xml:space="preserve"> generally</w:t>
            </w:r>
            <w:r w:rsidR="006A3849">
              <w:rPr>
                <w:rFonts w:ascii="Arial" w:hAnsi="Arial" w:cs="Arial"/>
              </w:rPr>
              <w:t>,</w:t>
            </w:r>
            <w:r w:rsidRPr="008E5CF8">
              <w:rPr>
                <w:rFonts w:ascii="Arial" w:hAnsi="Arial" w:cs="Arial"/>
              </w:rPr>
              <w:t xml:space="preserve"> </w:t>
            </w:r>
            <w:r w:rsidR="006A3849">
              <w:rPr>
                <w:rFonts w:ascii="Arial" w:hAnsi="Arial" w:cs="Arial"/>
              </w:rPr>
              <w:t xml:space="preserve">local </w:t>
            </w:r>
            <w:r w:rsidRPr="008E5CF8">
              <w:rPr>
                <w:rFonts w:ascii="Arial" w:hAnsi="Arial" w:cs="Arial"/>
              </w:rPr>
              <w:t xml:space="preserve">people are healthy </w:t>
            </w:r>
            <w:r w:rsidR="00D03724">
              <w:rPr>
                <w:rFonts w:ascii="Arial" w:hAnsi="Arial" w:cs="Arial"/>
              </w:rPr>
              <w:t>and</w:t>
            </w:r>
            <w:r w:rsidRPr="008E5CF8">
              <w:rPr>
                <w:rFonts w:ascii="Arial" w:hAnsi="Arial" w:cs="Arial"/>
              </w:rPr>
              <w:t xml:space="preserve"> living longer than the national avera</w:t>
            </w:r>
            <w:r w:rsidR="006A3849">
              <w:rPr>
                <w:rFonts w:ascii="Arial" w:hAnsi="Arial" w:cs="Arial"/>
              </w:rPr>
              <w:t xml:space="preserve">ge, even </w:t>
            </w:r>
            <w:r w:rsidR="00D03724">
              <w:rPr>
                <w:rFonts w:ascii="Arial" w:hAnsi="Arial" w:cs="Arial"/>
              </w:rPr>
              <w:t>though there are l</w:t>
            </w:r>
            <w:r w:rsidR="006A3849">
              <w:rPr>
                <w:rFonts w:ascii="Arial" w:hAnsi="Arial" w:cs="Arial"/>
              </w:rPr>
              <w:t xml:space="preserve">ow levels of physical activity, </w:t>
            </w:r>
            <w:r w:rsidRPr="008E5CF8">
              <w:rPr>
                <w:rFonts w:ascii="Arial" w:hAnsi="Arial" w:cs="Arial"/>
              </w:rPr>
              <w:t>smoking and diabetes</w:t>
            </w:r>
            <w:r w:rsidR="00D03724">
              <w:rPr>
                <w:rFonts w:ascii="Arial" w:hAnsi="Arial" w:cs="Arial"/>
              </w:rPr>
              <w:t xml:space="preserve"> is slightly higher</w:t>
            </w:r>
            <w:r w:rsidR="006A3849">
              <w:rPr>
                <w:rFonts w:ascii="Arial" w:hAnsi="Arial" w:cs="Arial"/>
              </w:rPr>
              <w:t xml:space="preserve"> (than the national average), as is</w:t>
            </w:r>
            <w:r w:rsidR="00D03724">
              <w:rPr>
                <w:rFonts w:ascii="Arial" w:hAnsi="Arial" w:cs="Arial"/>
              </w:rPr>
              <w:t xml:space="preserve"> c</w:t>
            </w:r>
            <w:r w:rsidRPr="008E5CF8">
              <w:rPr>
                <w:rFonts w:ascii="Arial" w:hAnsi="Arial" w:cs="Arial"/>
              </w:rPr>
              <w:t>hildhood obesity.</w:t>
            </w:r>
          </w:p>
          <w:p w:rsidR="00D03724" w:rsidRPr="008E5CF8" w:rsidRDefault="00D03724" w:rsidP="008E5CF8">
            <w:pPr>
              <w:rPr>
                <w:rFonts w:ascii="Arial" w:hAnsi="Arial" w:cs="Arial"/>
              </w:rPr>
            </w:pPr>
          </w:p>
          <w:p w:rsidR="008E5CF8" w:rsidRPr="008E5CF8" w:rsidRDefault="00D03724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>Thetford surgeries are working closely with</w:t>
            </w:r>
            <w:r>
              <w:rPr>
                <w:rFonts w:ascii="Arial" w:hAnsi="Arial" w:cs="Arial"/>
              </w:rPr>
              <w:t xml:space="preserve"> those in</w:t>
            </w:r>
            <w:r w:rsidR="008E5CF8" w:rsidRPr="008E5CF8">
              <w:rPr>
                <w:rFonts w:ascii="Arial" w:hAnsi="Arial" w:cs="Arial"/>
              </w:rPr>
              <w:t xml:space="preserve"> Watton to provide m</w:t>
            </w:r>
            <w:r w:rsidR="00134091">
              <w:rPr>
                <w:rFonts w:ascii="Arial" w:hAnsi="Arial" w:cs="Arial"/>
              </w:rPr>
              <w:t xml:space="preserve">ore efficient local services but they </w:t>
            </w:r>
            <w:r w:rsidR="008E5CF8" w:rsidRPr="008E5CF8">
              <w:rPr>
                <w:rFonts w:ascii="Arial" w:hAnsi="Arial" w:cs="Arial"/>
              </w:rPr>
              <w:t>have</w:t>
            </w:r>
            <w:r w:rsidR="00134091">
              <w:rPr>
                <w:rFonts w:ascii="Arial" w:hAnsi="Arial" w:cs="Arial"/>
              </w:rPr>
              <w:t xml:space="preserve"> a</w:t>
            </w:r>
            <w:r w:rsidR="006A3849">
              <w:rPr>
                <w:rFonts w:ascii="Arial" w:hAnsi="Arial" w:cs="Arial"/>
              </w:rPr>
              <w:t xml:space="preserve"> small amount of funding to develop this initiative</w:t>
            </w:r>
            <w:r w:rsidR="008E5CF8" w:rsidRPr="008E5CF8">
              <w:rPr>
                <w:rFonts w:ascii="Arial" w:hAnsi="Arial" w:cs="Arial"/>
              </w:rPr>
              <w:t xml:space="preserve">. </w:t>
            </w:r>
          </w:p>
          <w:p w:rsidR="00134091" w:rsidRDefault="00134091" w:rsidP="008E5CF8">
            <w:pPr>
              <w:rPr>
                <w:rFonts w:ascii="Arial" w:hAnsi="Arial" w:cs="Arial"/>
              </w:rPr>
            </w:pPr>
          </w:p>
          <w:p w:rsidR="00134091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>Cu</w:t>
            </w:r>
            <w:r w:rsidR="00134091">
              <w:rPr>
                <w:rFonts w:ascii="Arial" w:hAnsi="Arial" w:cs="Arial"/>
              </w:rPr>
              <w:t>rrently</w:t>
            </w:r>
            <w:r w:rsidR="00E70D6F">
              <w:rPr>
                <w:rFonts w:ascii="Arial" w:hAnsi="Arial" w:cs="Arial"/>
              </w:rPr>
              <w:t>,</w:t>
            </w:r>
            <w:r w:rsidR="00134091">
              <w:rPr>
                <w:rFonts w:ascii="Arial" w:hAnsi="Arial" w:cs="Arial"/>
              </w:rPr>
              <w:t xml:space="preserve"> patients deal with </w:t>
            </w:r>
            <w:r w:rsidRPr="008E5CF8">
              <w:rPr>
                <w:rFonts w:ascii="Arial" w:hAnsi="Arial" w:cs="Arial"/>
              </w:rPr>
              <w:t xml:space="preserve">a small practise team and complex needs are referred on. In </w:t>
            </w:r>
            <w:r w:rsidR="00134091">
              <w:rPr>
                <w:rFonts w:ascii="Arial" w:hAnsi="Arial" w:cs="Arial"/>
              </w:rPr>
              <w:t xml:space="preserve">the </w:t>
            </w:r>
            <w:r w:rsidRPr="008E5CF8">
              <w:rPr>
                <w:rFonts w:ascii="Arial" w:hAnsi="Arial" w:cs="Arial"/>
              </w:rPr>
              <w:t xml:space="preserve">new model, </w:t>
            </w:r>
            <w:r w:rsidR="00134091">
              <w:rPr>
                <w:rFonts w:ascii="Arial" w:hAnsi="Arial" w:cs="Arial"/>
              </w:rPr>
              <w:t xml:space="preserve">they are </w:t>
            </w:r>
            <w:r w:rsidRPr="008E5CF8">
              <w:rPr>
                <w:rFonts w:ascii="Arial" w:hAnsi="Arial" w:cs="Arial"/>
              </w:rPr>
              <w:t>aiming for</w:t>
            </w:r>
            <w:r w:rsidR="00134091">
              <w:rPr>
                <w:rFonts w:ascii="Arial" w:hAnsi="Arial" w:cs="Arial"/>
              </w:rPr>
              <w:t xml:space="preserve"> an</w:t>
            </w:r>
            <w:r w:rsidRPr="008E5CF8">
              <w:rPr>
                <w:rFonts w:ascii="Arial" w:hAnsi="Arial" w:cs="Arial"/>
              </w:rPr>
              <w:t xml:space="preserve"> </w:t>
            </w:r>
            <w:r w:rsidR="00134091">
              <w:rPr>
                <w:rFonts w:ascii="Arial" w:hAnsi="Arial" w:cs="Arial"/>
              </w:rPr>
              <w:t>expanded team with more support available either</w:t>
            </w:r>
            <w:r w:rsidRPr="008E5CF8">
              <w:rPr>
                <w:rFonts w:ascii="Arial" w:hAnsi="Arial" w:cs="Arial"/>
              </w:rPr>
              <w:t xml:space="preserve"> close to the practi</w:t>
            </w:r>
            <w:r w:rsidR="00134091">
              <w:rPr>
                <w:rFonts w:ascii="Arial" w:hAnsi="Arial" w:cs="Arial"/>
              </w:rPr>
              <w:t>c</w:t>
            </w:r>
            <w:r w:rsidRPr="008E5CF8">
              <w:rPr>
                <w:rFonts w:ascii="Arial" w:hAnsi="Arial" w:cs="Arial"/>
              </w:rPr>
              <w:t xml:space="preserve">e or </w:t>
            </w:r>
            <w:r w:rsidR="00134091">
              <w:rPr>
                <w:rFonts w:ascii="Arial" w:hAnsi="Arial" w:cs="Arial"/>
              </w:rPr>
              <w:t>with</w:t>
            </w:r>
            <w:r w:rsidRPr="008E5CF8">
              <w:rPr>
                <w:rFonts w:ascii="Arial" w:hAnsi="Arial" w:cs="Arial"/>
              </w:rPr>
              <w:t xml:space="preserve">in it. </w:t>
            </w:r>
          </w:p>
          <w:p w:rsidR="00134091" w:rsidRDefault="00134091" w:rsidP="008E5CF8">
            <w:pPr>
              <w:rPr>
                <w:rFonts w:ascii="Arial" w:hAnsi="Arial" w:cs="Arial"/>
              </w:rPr>
            </w:pPr>
          </w:p>
          <w:p w:rsidR="008E5CF8" w:rsidRDefault="00134091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t</w:t>
            </w:r>
            <w:r w:rsidR="008E5CF8" w:rsidRPr="008E5CF8">
              <w:rPr>
                <w:rFonts w:ascii="Arial" w:hAnsi="Arial" w:cs="Arial"/>
              </w:rPr>
              <w:t xml:space="preserve">imescale of 2-3 years to work with </w:t>
            </w: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 xml:space="preserve">CCG to see what level of </w:t>
            </w:r>
            <w:r>
              <w:rPr>
                <w:rFonts w:ascii="Arial" w:hAnsi="Arial" w:cs="Arial"/>
              </w:rPr>
              <w:t xml:space="preserve">support </w:t>
            </w:r>
            <w:r w:rsidR="008E5CF8" w:rsidRPr="008E5CF8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>s</w:t>
            </w:r>
            <w:r w:rsidR="008E5CF8" w:rsidRPr="008E5CF8">
              <w:rPr>
                <w:rFonts w:ascii="Arial" w:hAnsi="Arial" w:cs="Arial"/>
              </w:rPr>
              <w:t xml:space="preserve"> can </w:t>
            </w:r>
            <w:r>
              <w:rPr>
                <w:rFonts w:ascii="Arial" w:hAnsi="Arial" w:cs="Arial"/>
              </w:rPr>
              <w:t>be built up close to the practic</w:t>
            </w:r>
            <w:r w:rsidR="008E5CF8" w:rsidRPr="008E5CF8">
              <w:rPr>
                <w:rFonts w:ascii="Arial" w:hAnsi="Arial" w:cs="Arial"/>
              </w:rPr>
              <w:t xml:space="preserve">es. </w:t>
            </w:r>
            <w:r>
              <w:rPr>
                <w:rFonts w:ascii="Arial" w:hAnsi="Arial" w:cs="Arial"/>
              </w:rPr>
              <w:t>The CCG are k</w:t>
            </w:r>
            <w:r w:rsidR="008E5CF8" w:rsidRPr="008E5CF8">
              <w:rPr>
                <w:rFonts w:ascii="Arial" w:hAnsi="Arial" w:cs="Arial"/>
              </w:rPr>
              <w:t xml:space="preserve">een to support Thetford practices </w:t>
            </w:r>
            <w:r>
              <w:rPr>
                <w:rFonts w:ascii="Arial" w:hAnsi="Arial" w:cs="Arial"/>
              </w:rPr>
              <w:t xml:space="preserve">on </w:t>
            </w:r>
            <w:r w:rsidR="008E5CF8" w:rsidRPr="008E5CF8">
              <w:rPr>
                <w:rFonts w:ascii="Arial" w:hAnsi="Arial" w:cs="Arial"/>
              </w:rPr>
              <w:t>follow</w:t>
            </w:r>
            <w:r>
              <w:rPr>
                <w:rFonts w:ascii="Arial" w:hAnsi="Arial" w:cs="Arial"/>
              </w:rPr>
              <w:t>ing</w:t>
            </w:r>
            <w:r w:rsidR="008E5CF8" w:rsidRPr="008E5CF8">
              <w:rPr>
                <w:rFonts w:ascii="Arial" w:hAnsi="Arial" w:cs="Arial"/>
              </w:rPr>
              <w:t xml:space="preserve"> th</w:t>
            </w:r>
            <w:r>
              <w:rPr>
                <w:rFonts w:ascii="Arial" w:hAnsi="Arial" w:cs="Arial"/>
              </w:rPr>
              <w:t>is</w:t>
            </w:r>
            <w:r w:rsidR="008E5CF8" w:rsidRPr="008E5CF8">
              <w:rPr>
                <w:rFonts w:ascii="Arial" w:hAnsi="Arial" w:cs="Arial"/>
              </w:rPr>
              <w:t xml:space="preserve"> through.</w:t>
            </w:r>
          </w:p>
          <w:p w:rsidR="00134091" w:rsidRPr="008E5CF8" w:rsidRDefault="00134091" w:rsidP="008E5CF8">
            <w:pPr>
              <w:rPr>
                <w:rFonts w:ascii="Arial" w:hAnsi="Arial" w:cs="Arial"/>
              </w:rPr>
            </w:pPr>
          </w:p>
          <w:p w:rsidR="008E5CF8" w:rsidRDefault="00134091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E5CF8" w:rsidRPr="008E5CF8">
              <w:rPr>
                <w:rFonts w:ascii="Arial" w:hAnsi="Arial" w:cs="Arial"/>
              </w:rPr>
              <w:t>oncern</w:t>
            </w:r>
            <w:r>
              <w:rPr>
                <w:rFonts w:ascii="Arial" w:hAnsi="Arial" w:cs="Arial"/>
              </w:rPr>
              <w:t xml:space="preserve">s were raised that </w:t>
            </w:r>
            <w:r w:rsidR="008E5CF8" w:rsidRPr="008E5CF8">
              <w:rPr>
                <w:rFonts w:ascii="Arial" w:hAnsi="Arial" w:cs="Arial"/>
              </w:rPr>
              <w:t>the primary care facilities are full and with the population growth, no one is looking at how the new practice needed will be funded.</w:t>
            </w:r>
          </w:p>
          <w:p w:rsidR="00E70D6F" w:rsidRPr="008E5CF8" w:rsidRDefault="00E70D6F" w:rsidP="008E5CF8">
            <w:pPr>
              <w:rPr>
                <w:rFonts w:ascii="Arial" w:hAnsi="Arial" w:cs="Arial"/>
              </w:rPr>
            </w:pPr>
          </w:p>
          <w:p w:rsidR="008E5CF8" w:rsidRDefault="00134091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of the </w:t>
            </w:r>
            <w:r w:rsidR="00E70D6F"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t>solutions is that t</w:t>
            </w:r>
            <w:r w:rsidR="008E5CF8" w:rsidRPr="008E5CF8">
              <w:rPr>
                <w:rFonts w:ascii="Arial" w:hAnsi="Arial" w:cs="Arial"/>
              </w:rPr>
              <w:t>he GP’s think they are more effective as a combined</w:t>
            </w:r>
            <w:r>
              <w:rPr>
                <w:rFonts w:ascii="Arial" w:hAnsi="Arial" w:cs="Arial"/>
              </w:rPr>
              <w:t xml:space="preserve"> team and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8E5CF8" w:rsidRPr="008E5CF8">
              <w:rPr>
                <w:rFonts w:ascii="Arial" w:hAnsi="Arial" w:cs="Arial"/>
              </w:rPr>
              <w:t>hat plan</w:t>
            </w:r>
            <w:r w:rsidR="00E70D6F">
              <w:rPr>
                <w:rFonts w:ascii="Arial" w:hAnsi="Arial" w:cs="Arial"/>
              </w:rPr>
              <w:t xml:space="preserve">ning together will help </w:t>
            </w:r>
            <w:r w:rsidR="008E5CF8" w:rsidRPr="008E5CF8">
              <w:rPr>
                <w:rFonts w:ascii="Arial" w:hAnsi="Arial" w:cs="Arial"/>
              </w:rPr>
              <w:t>fi</w:t>
            </w:r>
            <w:r w:rsidR="00E70D6F">
              <w:rPr>
                <w:rFonts w:ascii="Arial" w:hAnsi="Arial" w:cs="Arial"/>
              </w:rPr>
              <w:t xml:space="preserve">nd </w:t>
            </w:r>
            <w:r w:rsidR="008E5CF8" w:rsidRPr="008E5CF8">
              <w:rPr>
                <w:rFonts w:ascii="Arial" w:hAnsi="Arial" w:cs="Arial"/>
              </w:rPr>
              <w:t>way</w:t>
            </w:r>
            <w:r w:rsidR="00E70D6F">
              <w:rPr>
                <w:rFonts w:ascii="Arial" w:hAnsi="Arial" w:cs="Arial"/>
              </w:rPr>
              <w:t>s</w:t>
            </w:r>
            <w:r w:rsidR="008E5CF8" w:rsidRPr="008E5CF8">
              <w:rPr>
                <w:rFonts w:ascii="Arial" w:hAnsi="Arial" w:cs="Arial"/>
              </w:rPr>
              <w:t xml:space="preserve"> to work more efficiently.</w:t>
            </w:r>
          </w:p>
          <w:p w:rsidR="00E70D6F" w:rsidRDefault="00E70D6F" w:rsidP="008E5CF8">
            <w:pPr>
              <w:rPr>
                <w:rFonts w:ascii="Arial" w:hAnsi="Arial" w:cs="Arial"/>
              </w:rPr>
            </w:pPr>
          </w:p>
          <w:p w:rsidR="008E5CF8" w:rsidRDefault="00134091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31B03">
              <w:rPr>
                <w:rFonts w:ascii="Arial" w:hAnsi="Arial" w:cs="Arial"/>
              </w:rPr>
              <w:t>plan is to</w:t>
            </w:r>
            <w:r w:rsidR="008E5CF8" w:rsidRPr="008E5CF8">
              <w:rPr>
                <w:rFonts w:ascii="Arial" w:hAnsi="Arial" w:cs="Arial"/>
              </w:rPr>
              <w:t xml:space="preserve"> bring services into the locality and mak</w:t>
            </w:r>
            <w:r w:rsidR="00D31B03">
              <w:rPr>
                <w:rFonts w:ascii="Arial" w:hAnsi="Arial" w:cs="Arial"/>
              </w:rPr>
              <w:t>e</w:t>
            </w:r>
            <w:r w:rsidR="008E5CF8" w:rsidRPr="008E5CF8">
              <w:rPr>
                <w:rFonts w:ascii="Arial" w:hAnsi="Arial" w:cs="Arial"/>
              </w:rPr>
              <w:t xml:space="preserve"> access quicker and smoother. </w:t>
            </w:r>
          </w:p>
          <w:p w:rsidR="00D31B03" w:rsidRPr="008E5CF8" w:rsidRDefault="00D31B03" w:rsidP="008E5CF8">
            <w:pPr>
              <w:rPr>
                <w:rFonts w:ascii="Arial" w:hAnsi="Arial" w:cs="Arial"/>
              </w:rPr>
            </w:pPr>
          </w:p>
          <w:p w:rsidR="008E5CF8" w:rsidRDefault="00D31B03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that as S106 delivers school</w:t>
            </w:r>
            <w:r w:rsidR="008E5CF8" w:rsidRPr="008E5CF8">
              <w:rPr>
                <w:rFonts w:ascii="Arial" w:hAnsi="Arial" w:cs="Arial"/>
              </w:rPr>
              <w:t xml:space="preserve"> sites</w:t>
            </w:r>
            <w:r>
              <w:rPr>
                <w:rFonts w:ascii="Arial" w:hAnsi="Arial" w:cs="Arial"/>
              </w:rPr>
              <w:t>,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could</w:t>
            </w:r>
            <w:r w:rsidR="008E5CF8" w:rsidRPr="008E5CF8">
              <w:rPr>
                <w:rFonts w:ascii="Arial" w:hAnsi="Arial" w:cs="Arial"/>
              </w:rPr>
              <w:t xml:space="preserve"> health </w:t>
            </w:r>
            <w:r>
              <w:rPr>
                <w:rFonts w:ascii="Arial" w:hAnsi="Arial" w:cs="Arial"/>
              </w:rPr>
              <w:t>provisions also</w:t>
            </w:r>
            <w:r w:rsidR="00E70D6F">
              <w:rPr>
                <w:rFonts w:ascii="Arial" w:hAnsi="Arial" w:cs="Arial"/>
              </w:rPr>
              <w:t xml:space="preserve"> be picked up by this same mechanism?</w:t>
            </w:r>
          </w:p>
          <w:p w:rsidR="00D31B03" w:rsidRPr="008E5CF8" w:rsidRDefault="00D31B03" w:rsidP="008E5CF8">
            <w:pPr>
              <w:rPr>
                <w:rFonts w:ascii="Arial" w:hAnsi="Arial" w:cs="Arial"/>
              </w:rPr>
            </w:pPr>
          </w:p>
          <w:p w:rsidR="00C60E66" w:rsidRDefault="008E5CF8" w:rsidP="00D31B03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>Rob</w:t>
            </w:r>
            <w:r w:rsidR="00D31B03">
              <w:rPr>
                <w:rFonts w:ascii="Arial" w:hAnsi="Arial" w:cs="Arial"/>
              </w:rPr>
              <w:t xml:space="preserve"> Cooper confirmed that he could</w:t>
            </w:r>
            <w:r w:rsidRPr="008E5CF8">
              <w:rPr>
                <w:rFonts w:ascii="Arial" w:hAnsi="Arial" w:cs="Arial"/>
              </w:rPr>
              <w:t xml:space="preserve"> help to bring in the right people to progress </w:t>
            </w:r>
            <w:r w:rsidR="00D31B03">
              <w:rPr>
                <w:rFonts w:ascii="Arial" w:hAnsi="Arial" w:cs="Arial"/>
              </w:rPr>
              <w:t>various health</w:t>
            </w:r>
            <w:r w:rsidRPr="008E5CF8">
              <w:rPr>
                <w:rFonts w:ascii="Arial" w:hAnsi="Arial" w:cs="Arial"/>
              </w:rPr>
              <w:t xml:space="preserve"> concerns raised by several members of the board.</w:t>
            </w:r>
          </w:p>
          <w:p w:rsidR="00D31B03" w:rsidRPr="00A17149" w:rsidRDefault="00D31B03" w:rsidP="00D31B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06538" w:rsidRDefault="00C06538" w:rsidP="005F66E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39DE" w:rsidRPr="00E86C38" w:rsidTr="00F7043A">
        <w:trPr>
          <w:trHeight w:val="655"/>
        </w:trPr>
        <w:tc>
          <w:tcPr>
            <w:tcW w:w="568" w:type="dxa"/>
            <w:shd w:val="clear" w:color="auto" w:fill="F2F2F2"/>
          </w:tcPr>
          <w:p w:rsidR="006139DE" w:rsidRDefault="006139DE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 </w:t>
            </w:r>
          </w:p>
        </w:tc>
        <w:tc>
          <w:tcPr>
            <w:tcW w:w="8045" w:type="dxa"/>
          </w:tcPr>
          <w:p w:rsidR="006139DE" w:rsidRPr="006139DE" w:rsidRDefault="006139DE" w:rsidP="006139DE">
            <w:pPr>
              <w:rPr>
                <w:rFonts w:ascii="Arial" w:hAnsi="Arial" w:cs="Arial"/>
                <w:b/>
                <w:u w:val="single"/>
              </w:rPr>
            </w:pPr>
            <w:r w:rsidRPr="006139DE">
              <w:rPr>
                <w:rFonts w:ascii="Arial" w:hAnsi="Arial" w:cs="Arial"/>
                <w:b/>
                <w:u w:val="single"/>
              </w:rPr>
              <w:t xml:space="preserve">Communications Activities </w:t>
            </w:r>
          </w:p>
          <w:p w:rsidR="006139DE" w:rsidRPr="006139DE" w:rsidRDefault="006139DE" w:rsidP="006139DE">
            <w:pPr>
              <w:rPr>
                <w:rFonts w:ascii="Arial" w:hAnsi="Arial" w:cs="Arial"/>
                <w:b/>
                <w:u w:val="single"/>
              </w:rPr>
            </w:pPr>
          </w:p>
          <w:p w:rsidR="006139DE" w:rsidRDefault="006139DE" w:rsidP="006139DE">
            <w:pPr>
              <w:rPr>
                <w:rFonts w:ascii="Arial" w:hAnsi="Arial" w:cs="Arial"/>
              </w:rPr>
            </w:pPr>
            <w:r w:rsidRPr="006139D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othing to report.</w:t>
            </w:r>
          </w:p>
          <w:p w:rsidR="006139DE" w:rsidRPr="006139DE" w:rsidRDefault="006139DE" w:rsidP="006139D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139DE" w:rsidRDefault="006139DE" w:rsidP="005F66E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60E66" w:rsidRPr="00E86C38" w:rsidTr="00F7043A">
        <w:trPr>
          <w:trHeight w:val="557"/>
        </w:trPr>
        <w:tc>
          <w:tcPr>
            <w:tcW w:w="568" w:type="dxa"/>
            <w:shd w:val="clear" w:color="auto" w:fill="F2F2F2"/>
          </w:tcPr>
          <w:p w:rsidR="00C60E66" w:rsidRPr="008450F3" w:rsidRDefault="00C60E66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4</w:t>
            </w:r>
          </w:p>
        </w:tc>
        <w:tc>
          <w:tcPr>
            <w:tcW w:w="8045" w:type="dxa"/>
          </w:tcPr>
          <w:p w:rsidR="00C60E66" w:rsidRPr="00C24700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Communities Sub-Group</w:t>
            </w:r>
          </w:p>
          <w:p w:rsidR="00C60E66" w:rsidRDefault="00C60E66" w:rsidP="005F66E5">
            <w:pPr>
              <w:rPr>
                <w:rFonts w:ascii="Arial" w:hAnsi="Arial" w:cs="Arial"/>
              </w:rPr>
            </w:pPr>
          </w:p>
          <w:p w:rsidR="00EC788C" w:rsidRDefault="000266CF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8E5CF8" w:rsidRPr="008E5CF8">
              <w:rPr>
                <w:rFonts w:ascii="Arial" w:hAnsi="Arial" w:cs="Arial"/>
              </w:rPr>
              <w:t>ommunity sub group went through</w:t>
            </w:r>
            <w:r>
              <w:rPr>
                <w:rFonts w:ascii="Arial" w:hAnsi="Arial" w:cs="Arial"/>
              </w:rPr>
              <w:t xml:space="preserve"> their new member </w:t>
            </w:r>
            <w:r w:rsidR="008E5CF8" w:rsidRPr="008E5CF8">
              <w:rPr>
                <w:rFonts w:ascii="Arial" w:hAnsi="Arial" w:cs="Arial"/>
              </w:rPr>
              <w:t>applications a couple of weeks ago</w:t>
            </w:r>
            <w:r>
              <w:rPr>
                <w:rFonts w:ascii="Arial" w:hAnsi="Arial" w:cs="Arial"/>
              </w:rPr>
              <w:t xml:space="preserve"> and four individ</w:t>
            </w:r>
            <w:r w:rsidR="00EC788C">
              <w:rPr>
                <w:rFonts w:ascii="Arial" w:hAnsi="Arial" w:cs="Arial"/>
              </w:rPr>
              <w:t>uals were chosen, three of whom</w:t>
            </w:r>
            <w:r>
              <w:rPr>
                <w:rFonts w:ascii="Arial" w:hAnsi="Arial" w:cs="Arial"/>
              </w:rPr>
              <w:t xml:space="preserve"> are</w:t>
            </w:r>
            <w:r w:rsidR="00EC788C">
              <w:rPr>
                <w:rFonts w:ascii="Arial" w:hAnsi="Arial" w:cs="Arial"/>
              </w:rPr>
              <w:t xml:space="preserve"> in the room today.</w:t>
            </w:r>
          </w:p>
          <w:p w:rsidR="000266CF" w:rsidRDefault="008E5CF8" w:rsidP="00694AE6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 </w:t>
            </w:r>
          </w:p>
          <w:p w:rsidR="000C2CED" w:rsidRDefault="000266CF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addition, three </w:t>
            </w:r>
            <w:r w:rsidR="008E5CF8" w:rsidRPr="008E5CF8">
              <w:rPr>
                <w:rFonts w:ascii="Arial" w:hAnsi="Arial" w:cs="Arial"/>
              </w:rPr>
              <w:t>loca</w:t>
            </w:r>
            <w:r>
              <w:rPr>
                <w:rFonts w:ascii="Arial" w:hAnsi="Arial" w:cs="Arial"/>
              </w:rPr>
              <w:t>l</w:t>
            </w:r>
            <w:r w:rsidR="008E5CF8" w:rsidRPr="008E5CF8">
              <w:rPr>
                <w:rFonts w:ascii="Arial" w:hAnsi="Arial" w:cs="Arial"/>
              </w:rPr>
              <w:t xml:space="preserve"> council re</w:t>
            </w:r>
            <w:r>
              <w:rPr>
                <w:rFonts w:ascii="Arial" w:hAnsi="Arial" w:cs="Arial"/>
              </w:rPr>
              <w:t>pre</w:t>
            </w:r>
            <w:r w:rsidR="008E5CF8" w:rsidRPr="008E5C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entatives</w:t>
            </w:r>
            <w:r w:rsidR="008E5CF8" w:rsidRPr="008E5CF8">
              <w:rPr>
                <w:rFonts w:ascii="Arial" w:hAnsi="Arial" w:cs="Arial"/>
              </w:rPr>
              <w:t xml:space="preserve"> have been chosen and a</w:t>
            </w:r>
            <w:r w:rsidR="00EC788C">
              <w:rPr>
                <w:rFonts w:ascii="Arial" w:hAnsi="Arial" w:cs="Arial"/>
              </w:rPr>
              <w:t>n informal</w:t>
            </w:r>
            <w:r w:rsidR="008E5CF8" w:rsidRPr="008E5CF8">
              <w:rPr>
                <w:rFonts w:ascii="Arial" w:hAnsi="Arial" w:cs="Arial"/>
              </w:rPr>
              <w:t xml:space="preserve"> get together of the </w:t>
            </w:r>
            <w:r>
              <w:rPr>
                <w:rFonts w:ascii="Arial" w:hAnsi="Arial" w:cs="Arial"/>
              </w:rPr>
              <w:t>full seven members</w:t>
            </w:r>
            <w:r w:rsidR="008E5CF8" w:rsidRPr="008E5CF8">
              <w:rPr>
                <w:rFonts w:ascii="Arial" w:hAnsi="Arial" w:cs="Arial"/>
              </w:rPr>
              <w:t xml:space="preserve"> will be organised before the group move</w:t>
            </w:r>
            <w:r w:rsidR="00EC788C">
              <w:rPr>
                <w:rFonts w:ascii="Arial" w:hAnsi="Arial" w:cs="Arial"/>
              </w:rPr>
              <w:t>s</w:t>
            </w:r>
            <w:r w:rsidR="008E5CF8" w:rsidRPr="008E5CF8">
              <w:rPr>
                <w:rFonts w:ascii="Arial" w:hAnsi="Arial" w:cs="Arial"/>
              </w:rPr>
              <w:t xml:space="preserve"> forward</w:t>
            </w:r>
            <w:r>
              <w:rPr>
                <w:rFonts w:ascii="Arial" w:hAnsi="Arial" w:cs="Arial"/>
              </w:rPr>
              <w:t>.</w:t>
            </w:r>
          </w:p>
          <w:p w:rsidR="008E5CF8" w:rsidRPr="00694AE6" w:rsidRDefault="008E5CF8" w:rsidP="00694A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Pr="00BE6947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557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45" w:type="dxa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Planning &amp; Projects Sub-Group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0266CF" w:rsidRDefault="000266CF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rojects </w:t>
            </w:r>
            <w:r w:rsidR="008E5CF8" w:rsidRPr="008E5CF8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="008E5CF8" w:rsidRPr="008E5CF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lanning sub group</w:t>
            </w:r>
            <w:r w:rsidR="008E5CF8" w:rsidRPr="008E5CF8">
              <w:rPr>
                <w:rFonts w:ascii="Arial" w:hAnsi="Arial" w:cs="Arial"/>
              </w:rPr>
              <w:t xml:space="preserve"> is up and running </w:t>
            </w:r>
            <w:r>
              <w:rPr>
                <w:rFonts w:ascii="Arial" w:hAnsi="Arial" w:cs="Arial"/>
              </w:rPr>
              <w:t xml:space="preserve">and have now </w:t>
            </w:r>
            <w:r w:rsidR="008E5CF8" w:rsidRPr="008E5CF8">
              <w:rPr>
                <w:rFonts w:ascii="Arial" w:hAnsi="Arial" w:cs="Arial"/>
              </w:rPr>
              <w:t xml:space="preserve">met twice and </w:t>
            </w:r>
            <w:r w:rsidR="00EC788C">
              <w:rPr>
                <w:rFonts w:ascii="Arial" w:hAnsi="Arial" w:cs="Arial"/>
              </w:rPr>
              <w:t xml:space="preserve">have </w:t>
            </w:r>
            <w:r w:rsidR="008E5CF8" w:rsidRPr="008E5CF8">
              <w:rPr>
                <w:rFonts w:ascii="Arial" w:hAnsi="Arial" w:cs="Arial"/>
              </w:rPr>
              <w:t>started work on the integrated delivery plan</w:t>
            </w:r>
            <w:r>
              <w:rPr>
                <w:rFonts w:ascii="Arial" w:hAnsi="Arial" w:cs="Arial"/>
              </w:rPr>
              <w:t>, which was</w:t>
            </w:r>
            <w:r w:rsidR="008E5CF8" w:rsidRPr="008E5CF8">
              <w:rPr>
                <w:rFonts w:ascii="Arial" w:hAnsi="Arial" w:cs="Arial"/>
              </w:rPr>
              <w:t xml:space="preserve"> commissioned by the board. </w:t>
            </w:r>
          </w:p>
          <w:p w:rsidR="00B83498" w:rsidRDefault="00B83498" w:rsidP="008E5CF8">
            <w:pPr>
              <w:rPr>
                <w:rFonts w:ascii="Arial" w:hAnsi="Arial" w:cs="Arial"/>
              </w:rPr>
            </w:pPr>
          </w:p>
          <w:p w:rsidR="008E5CF8" w:rsidRDefault="000266CF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key steps so far are to</w:t>
            </w:r>
            <w:r w:rsidR="008E5CF8" w:rsidRPr="008E5CF8">
              <w:rPr>
                <w:rFonts w:ascii="Arial" w:hAnsi="Arial" w:cs="Arial"/>
              </w:rPr>
              <w:t xml:space="preserve"> reach out and make contact with all organisation</w:t>
            </w:r>
            <w:r>
              <w:rPr>
                <w:rFonts w:ascii="Arial" w:hAnsi="Arial" w:cs="Arial"/>
              </w:rPr>
              <w:t>s</w:t>
            </w:r>
            <w:r w:rsidR="008E5CF8" w:rsidRPr="008E5CF8">
              <w:rPr>
                <w:rFonts w:ascii="Arial" w:hAnsi="Arial" w:cs="Arial"/>
              </w:rPr>
              <w:t xml:space="preserve"> working in the Greater Thetford area </w:t>
            </w:r>
            <w:r>
              <w:rPr>
                <w:rFonts w:ascii="Arial" w:hAnsi="Arial" w:cs="Arial"/>
              </w:rPr>
              <w:t xml:space="preserve">that are </w:t>
            </w:r>
            <w:r w:rsidR="008E5CF8" w:rsidRPr="008E5CF8">
              <w:rPr>
                <w:rFonts w:ascii="Arial" w:hAnsi="Arial" w:cs="Arial"/>
              </w:rPr>
              <w:t xml:space="preserve">planning to undertake projects. </w:t>
            </w:r>
            <w:r>
              <w:rPr>
                <w:rFonts w:ascii="Arial" w:hAnsi="Arial" w:cs="Arial"/>
              </w:rPr>
              <w:t>They will then</w:t>
            </w:r>
            <w:r w:rsidR="00EC788C">
              <w:rPr>
                <w:rFonts w:ascii="Arial" w:hAnsi="Arial" w:cs="Arial"/>
              </w:rPr>
              <w:t xml:space="preserve"> examine</w:t>
            </w:r>
            <w:r w:rsidR="008E5CF8" w:rsidRPr="008E5CF8">
              <w:rPr>
                <w:rFonts w:ascii="Arial" w:hAnsi="Arial" w:cs="Arial"/>
              </w:rPr>
              <w:t xml:space="preserve"> the S106 a</w:t>
            </w:r>
            <w:r w:rsidR="00EC788C">
              <w:rPr>
                <w:rFonts w:ascii="Arial" w:hAnsi="Arial" w:cs="Arial"/>
              </w:rPr>
              <w:t>greement for the SUE and study</w:t>
            </w:r>
            <w:r w:rsidR="008E5CF8" w:rsidRPr="008E5CF8">
              <w:rPr>
                <w:rFonts w:ascii="Arial" w:hAnsi="Arial" w:cs="Arial"/>
              </w:rPr>
              <w:t xml:space="preserve"> the infrastructure</w:t>
            </w:r>
            <w:r w:rsidR="00B83498">
              <w:rPr>
                <w:rFonts w:ascii="Arial" w:hAnsi="Arial" w:cs="Arial"/>
              </w:rPr>
              <w:t xml:space="preserve"> </w:t>
            </w:r>
            <w:r w:rsidR="00EC788C">
              <w:rPr>
                <w:rFonts w:ascii="Arial" w:hAnsi="Arial" w:cs="Arial"/>
              </w:rPr>
              <w:t xml:space="preserve">support work </w:t>
            </w:r>
            <w:r w:rsidR="00B83498">
              <w:rPr>
                <w:rFonts w:ascii="Arial" w:hAnsi="Arial" w:cs="Arial"/>
              </w:rPr>
              <w:t>that is</w:t>
            </w:r>
            <w:r w:rsidR="008E5CF8" w:rsidRPr="008E5CF8">
              <w:rPr>
                <w:rFonts w:ascii="Arial" w:hAnsi="Arial" w:cs="Arial"/>
              </w:rPr>
              <w:t xml:space="preserve"> ex</w:t>
            </w:r>
            <w:r w:rsidR="00EC788C">
              <w:rPr>
                <w:rFonts w:ascii="Arial" w:hAnsi="Arial" w:cs="Arial"/>
              </w:rPr>
              <w:t>pected to be delivered as part of the SUE project.</w:t>
            </w:r>
          </w:p>
          <w:p w:rsidR="00B83498" w:rsidRPr="008E5CF8" w:rsidRDefault="00B83498" w:rsidP="008E5CF8">
            <w:pPr>
              <w:rPr>
                <w:rFonts w:ascii="Arial" w:hAnsi="Arial" w:cs="Arial"/>
              </w:rPr>
            </w:pPr>
          </w:p>
          <w:p w:rsidR="00EC788C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The </w:t>
            </w:r>
            <w:r w:rsidR="00EC788C">
              <w:rPr>
                <w:rFonts w:ascii="Arial" w:hAnsi="Arial" w:cs="Arial"/>
              </w:rPr>
              <w:t xml:space="preserve">first issue of the </w:t>
            </w:r>
            <w:r w:rsidR="00B83498">
              <w:rPr>
                <w:rFonts w:ascii="Arial" w:hAnsi="Arial" w:cs="Arial"/>
              </w:rPr>
              <w:t xml:space="preserve">integrated delivery plan </w:t>
            </w:r>
            <w:r w:rsidRPr="008E5CF8">
              <w:rPr>
                <w:rFonts w:ascii="Arial" w:hAnsi="Arial" w:cs="Arial"/>
              </w:rPr>
              <w:t xml:space="preserve">spreadsheet is the result of that </w:t>
            </w:r>
            <w:r w:rsidR="00EC788C">
              <w:rPr>
                <w:rFonts w:ascii="Arial" w:hAnsi="Arial" w:cs="Arial"/>
              </w:rPr>
              <w:t xml:space="preserve">initial </w:t>
            </w:r>
            <w:r w:rsidRPr="008E5CF8">
              <w:rPr>
                <w:rFonts w:ascii="Arial" w:hAnsi="Arial" w:cs="Arial"/>
              </w:rPr>
              <w:t xml:space="preserve">work. </w:t>
            </w:r>
            <w:r w:rsidR="00B83498">
              <w:rPr>
                <w:rFonts w:ascii="Arial" w:hAnsi="Arial" w:cs="Arial"/>
              </w:rPr>
              <w:t>This is the f</w:t>
            </w:r>
            <w:r w:rsidRPr="008E5CF8">
              <w:rPr>
                <w:rFonts w:ascii="Arial" w:hAnsi="Arial" w:cs="Arial"/>
              </w:rPr>
              <w:t>irst time</w:t>
            </w:r>
            <w:r w:rsidR="00EC788C">
              <w:rPr>
                <w:rFonts w:ascii="Arial" w:hAnsi="Arial" w:cs="Arial"/>
              </w:rPr>
              <w:t xml:space="preserve"> a consolidated list of projects</w:t>
            </w:r>
            <w:r w:rsidR="00B83498">
              <w:rPr>
                <w:rFonts w:ascii="Arial" w:hAnsi="Arial" w:cs="Arial"/>
              </w:rPr>
              <w:t xml:space="preserve"> has been </w:t>
            </w:r>
            <w:r w:rsidR="00EC788C">
              <w:rPr>
                <w:rFonts w:ascii="Arial" w:hAnsi="Arial" w:cs="Arial"/>
              </w:rPr>
              <w:t>produced, identifying who is delivering what</w:t>
            </w:r>
            <w:r w:rsidRPr="008E5CF8">
              <w:rPr>
                <w:rFonts w:ascii="Arial" w:hAnsi="Arial" w:cs="Arial"/>
              </w:rPr>
              <w:t xml:space="preserve"> and</w:t>
            </w:r>
            <w:r w:rsidR="00EC788C">
              <w:rPr>
                <w:rFonts w:ascii="Arial" w:hAnsi="Arial" w:cs="Arial"/>
              </w:rPr>
              <w:t xml:space="preserve"> project timelines.</w:t>
            </w:r>
          </w:p>
          <w:p w:rsidR="00B8349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 </w:t>
            </w:r>
          </w:p>
          <w:p w:rsidR="008E5CF8" w:rsidRPr="008E5CF8" w:rsidRDefault="00B12B2F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C788C">
              <w:rPr>
                <w:rFonts w:ascii="Arial" w:hAnsi="Arial" w:cs="Arial"/>
              </w:rPr>
              <w:t>t was good to see this consolidated list</w:t>
            </w:r>
            <w:r>
              <w:rPr>
                <w:rFonts w:ascii="Arial" w:hAnsi="Arial" w:cs="Arial"/>
              </w:rPr>
              <w:t xml:space="preserve"> of</w:t>
            </w:r>
            <w:r w:rsidR="00EC788C">
              <w:rPr>
                <w:rFonts w:ascii="Arial" w:hAnsi="Arial" w:cs="Arial"/>
              </w:rPr>
              <w:t xml:space="preserve"> projects </w:t>
            </w:r>
            <w:r w:rsidR="008E5CF8" w:rsidRPr="008E5CF8">
              <w:rPr>
                <w:rFonts w:ascii="Arial" w:hAnsi="Arial" w:cs="Arial"/>
              </w:rPr>
              <w:t xml:space="preserve">and thanks were passed on </w:t>
            </w:r>
            <w:r>
              <w:rPr>
                <w:rFonts w:ascii="Arial" w:hAnsi="Arial" w:cs="Arial"/>
              </w:rPr>
              <w:t xml:space="preserve">to Richard Doleman and his team </w:t>
            </w:r>
            <w:r w:rsidR="00EC788C">
              <w:rPr>
                <w:rFonts w:ascii="Arial" w:hAnsi="Arial" w:cs="Arial"/>
              </w:rPr>
              <w:t>for this</w:t>
            </w:r>
            <w:r w:rsidR="008E5CF8" w:rsidRPr="008E5CF8">
              <w:rPr>
                <w:rFonts w:ascii="Arial" w:hAnsi="Arial" w:cs="Arial"/>
              </w:rPr>
              <w:t xml:space="preserve"> work. </w:t>
            </w:r>
          </w:p>
          <w:p w:rsidR="00B12B2F" w:rsidRDefault="00B12B2F" w:rsidP="008E5CF8">
            <w:pPr>
              <w:rPr>
                <w:rFonts w:ascii="Arial" w:hAnsi="Arial" w:cs="Arial"/>
              </w:rPr>
            </w:pPr>
          </w:p>
          <w:p w:rsidR="002604B8" w:rsidRDefault="00EC788C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this</w:t>
            </w:r>
            <w:r w:rsidR="00B12B2F">
              <w:rPr>
                <w:rFonts w:ascii="Arial" w:hAnsi="Arial" w:cs="Arial"/>
              </w:rPr>
              <w:t xml:space="preserve"> document</w:t>
            </w:r>
            <w:r>
              <w:rPr>
                <w:rFonts w:ascii="Arial" w:hAnsi="Arial" w:cs="Arial"/>
              </w:rPr>
              <w:t>ation</w:t>
            </w:r>
            <w:r w:rsidR="00B12B2F">
              <w:rPr>
                <w:rFonts w:ascii="Arial" w:hAnsi="Arial" w:cs="Arial"/>
              </w:rPr>
              <w:t xml:space="preserve"> of projects</w:t>
            </w:r>
            <w:r>
              <w:rPr>
                <w:rFonts w:ascii="Arial" w:hAnsi="Arial" w:cs="Arial"/>
              </w:rPr>
              <w:t xml:space="preserve"> is very valuable</w:t>
            </w:r>
            <w:r w:rsidR="008E5CF8" w:rsidRPr="008E5CF8">
              <w:rPr>
                <w:rFonts w:ascii="Arial" w:hAnsi="Arial" w:cs="Arial"/>
              </w:rPr>
              <w:t xml:space="preserve"> and the housing trajectory identified gives </w:t>
            </w:r>
            <w:r>
              <w:rPr>
                <w:rFonts w:ascii="Arial" w:hAnsi="Arial" w:cs="Arial"/>
              </w:rPr>
              <w:t>a useful indication</w:t>
            </w:r>
            <w:r w:rsidR="008E5CF8" w:rsidRPr="008E5CF8">
              <w:rPr>
                <w:rFonts w:ascii="Arial" w:hAnsi="Arial" w:cs="Arial"/>
              </w:rPr>
              <w:t xml:space="preserve"> of the education needs. </w:t>
            </w:r>
            <w:r w:rsidR="00B12B2F">
              <w:rPr>
                <w:rFonts w:ascii="Arial" w:hAnsi="Arial" w:cs="Arial"/>
              </w:rPr>
              <w:t xml:space="preserve">The education department have looked </w:t>
            </w:r>
            <w:r w:rsidR="008E5CF8" w:rsidRPr="008E5CF8">
              <w:rPr>
                <w:rFonts w:ascii="Arial" w:hAnsi="Arial" w:cs="Arial"/>
              </w:rPr>
              <w:t xml:space="preserve">at </w:t>
            </w:r>
            <w:r w:rsidR="00B12B2F"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 xml:space="preserve">capacity of the high school, </w:t>
            </w:r>
            <w:r w:rsidR="00B12B2F">
              <w:rPr>
                <w:rFonts w:ascii="Arial" w:hAnsi="Arial" w:cs="Arial"/>
              </w:rPr>
              <w:t>which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 w:rsidR="00B12B2F">
              <w:rPr>
                <w:rFonts w:ascii="Arial" w:hAnsi="Arial" w:cs="Arial"/>
              </w:rPr>
              <w:t>has</w:t>
            </w:r>
            <w:r w:rsidR="008E5CF8" w:rsidRPr="008E5CF8">
              <w:rPr>
                <w:rFonts w:ascii="Arial" w:hAnsi="Arial" w:cs="Arial"/>
              </w:rPr>
              <w:t xml:space="preserve"> space, </w:t>
            </w:r>
            <w:r w:rsidR="00B12B2F">
              <w:rPr>
                <w:rFonts w:ascii="Arial" w:hAnsi="Arial" w:cs="Arial"/>
              </w:rPr>
              <w:t xml:space="preserve">and </w:t>
            </w:r>
            <w:r w:rsidR="002604B8">
              <w:rPr>
                <w:rFonts w:ascii="Arial" w:hAnsi="Arial" w:cs="Arial"/>
              </w:rPr>
              <w:t>they’ve identified</w:t>
            </w:r>
            <w:r w:rsidR="008E5CF8" w:rsidRPr="008E5CF8">
              <w:rPr>
                <w:rFonts w:ascii="Arial" w:hAnsi="Arial" w:cs="Arial"/>
              </w:rPr>
              <w:t xml:space="preserve"> no further need until 2020.</w:t>
            </w:r>
          </w:p>
          <w:p w:rsidR="00B12B2F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 </w:t>
            </w:r>
          </w:p>
          <w:p w:rsidR="008E5CF8" w:rsidRPr="008E5CF8" w:rsidRDefault="00196294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12B2F">
              <w:rPr>
                <w:rFonts w:ascii="Arial" w:hAnsi="Arial" w:cs="Arial"/>
              </w:rPr>
              <w:t xml:space="preserve">he board were </w:t>
            </w:r>
            <w:r>
              <w:rPr>
                <w:rFonts w:ascii="Arial" w:hAnsi="Arial" w:cs="Arial"/>
              </w:rPr>
              <w:t>keen to progress an overall vision and st</w:t>
            </w:r>
            <w:r w:rsidR="002604B8">
              <w:rPr>
                <w:rFonts w:ascii="Arial" w:hAnsi="Arial" w:cs="Arial"/>
              </w:rPr>
              <w:t>rategy for Greater Thetford</w:t>
            </w:r>
            <w:r w:rsidR="008E5CF8" w:rsidRPr="008E5CF8">
              <w:rPr>
                <w:rFonts w:ascii="Arial" w:hAnsi="Arial" w:cs="Arial"/>
              </w:rPr>
              <w:t>.</w:t>
            </w:r>
            <w:r w:rsidR="00B12B2F">
              <w:rPr>
                <w:rFonts w:ascii="Arial" w:hAnsi="Arial" w:cs="Arial"/>
              </w:rPr>
              <w:t xml:space="preserve"> The board </w:t>
            </w:r>
            <w:r>
              <w:rPr>
                <w:rFonts w:ascii="Arial" w:hAnsi="Arial" w:cs="Arial"/>
              </w:rPr>
              <w:t>noted progress beginning to be made</w:t>
            </w:r>
            <w:r w:rsidR="00B12B2F">
              <w:rPr>
                <w:rFonts w:ascii="Arial" w:hAnsi="Arial" w:cs="Arial"/>
              </w:rPr>
              <w:t>,</w:t>
            </w:r>
            <w:r w:rsidR="008E5CF8" w:rsidRPr="008E5CF8">
              <w:rPr>
                <w:rFonts w:ascii="Arial" w:hAnsi="Arial" w:cs="Arial"/>
              </w:rPr>
              <w:t xml:space="preserve"> with work happening on </w:t>
            </w:r>
            <w:r w:rsidR="006A7353">
              <w:rPr>
                <w:rFonts w:ascii="Arial" w:hAnsi="Arial" w:cs="Arial"/>
              </w:rPr>
              <w:t xml:space="preserve">both </w:t>
            </w:r>
            <w:r w:rsidR="008E5CF8" w:rsidRPr="008E5CF8">
              <w:rPr>
                <w:rFonts w:ascii="Arial" w:hAnsi="Arial" w:cs="Arial"/>
              </w:rPr>
              <w:t>the housing and TEP sites.</w:t>
            </w:r>
          </w:p>
          <w:p w:rsidR="008E5CF8" w:rsidRPr="008E5CF8" w:rsidRDefault="008E5CF8" w:rsidP="008E5CF8">
            <w:pPr>
              <w:rPr>
                <w:rFonts w:ascii="Arial" w:hAnsi="Arial" w:cs="Arial"/>
              </w:rPr>
            </w:pPr>
          </w:p>
          <w:p w:rsidR="008E5CF8" w:rsidRDefault="006A7353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</w:t>
            </w:r>
            <w:r w:rsidR="008E5CF8" w:rsidRPr="008E5CF8">
              <w:rPr>
                <w:rFonts w:ascii="Arial" w:hAnsi="Arial" w:cs="Arial"/>
              </w:rPr>
              <w:t xml:space="preserve">uggested that </w:t>
            </w:r>
            <w:r>
              <w:rPr>
                <w:rFonts w:ascii="Arial" w:hAnsi="Arial" w:cs="Arial"/>
              </w:rPr>
              <w:t xml:space="preserve">the </w:t>
            </w:r>
            <w:r w:rsidR="008E5CF8" w:rsidRPr="008E5CF8">
              <w:rPr>
                <w:rFonts w:ascii="Arial" w:hAnsi="Arial" w:cs="Arial"/>
              </w:rPr>
              <w:t>board</w:t>
            </w:r>
            <w:r w:rsidR="002604B8">
              <w:rPr>
                <w:rFonts w:ascii="Arial" w:hAnsi="Arial" w:cs="Arial"/>
              </w:rPr>
              <w:t>’s</w:t>
            </w:r>
            <w:r w:rsidR="008E5CF8" w:rsidRPr="008E5CF8">
              <w:rPr>
                <w:rFonts w:ascii="Arial" w:hAnsi="Arial" w:cs="Arial"/>
              </w:rPr>
              <w:t xml:space="preserve"> role is to oversee the projects being delivered and use </w:t>
            </w:r>
            <w:r w:rsidR="002604B8">
              <w:rPr>
                <w:rFonts w:ascii="Arial" w:hAnsi="Arial" w:cs="Arial"/>
              </w:rPr>
              <w:t xml:space="preserve">its </w:t>
            </w:r>
            <w:r w:rsidR="008E5CF8" w:rsidRPr="008E5CF8">
              <w:rPr>
                <w:rFonts w:ascii="Arial" w:hAnsi="Arial" w:cs="Arial"/>
              </w:rPr>
              <w:t>influence t</w:t>
            </w:r>
            <w:r w:rsidR="002604B8">
              <w:rPr>
                <w:rFonts w:ascii="Arial" w:hAnsi="Arial" w:cs="Arial"/>
              </w:rPr>
              <w:t>o ensure that Greater Thetford</w:t>
            </w:r>
            <w:r w:rsidR="00196294">
              <w:rPr>
                <w:rFonts w:ascii="Arial" w:hAnsi="Arial" w:cs="Arial"/>
              </w:rPr>
              <w:t xml:space="preserve"> </w:t>
            </w:r>
            <w:r w:rsidR="002604B8">
              <w:rPr>
                <w:rFonts w:ascii="Arial" w:hAnsi="Arial" w:cs="Arial"/>
              </w:rPr>
              <w:t xml:space="preserve">projects </w:t>
            </w:r>
            <w:r w:rsidR="00196294">
              <w:rPr>
                <w:rFonts w:ascii="Arial" w:hAnsi="Arial" w:cs="Arial"/>
              </w:rPr>
              <w:t>are priorities with other agencies</w:t>
            </w:r>
            <w:r w:rsidR="008E5CF8" w:rsidRPr="008E5CF8">
              <w:rPr>
                <w:rFonts w:ascii="Arial" w:hAnsi="Arial" w:cs="Arial"/>
              </w:rPr>
              <w:t>.</w:t>
            </w:r>
          </w:p>
          <w:p w:rsidR="002604B8" w:rsidRPr="008E5CF8" w:rsidRDefault="002604B8" w:rsidP="008E5CF8">
            <w:pPr>
              <w:rPr>
                <w:rFonts w:ascii="Arial" w:hAnsi="Arial" w:cs="Arial"/>
              </w:rPr>
            </w:pPr>
          </w:p>
          <w:p w:rsidR="008E5CF8" w:rsidRDefault="006A7353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confirmed </w:t>
            </w:r>
            <w:r w:rsidR="008E5CF8" w:rsidRPr="008E5CF8">
              <w:rPr>
                <w:rFonts w:ascii="Arial" w:hAnsi="Arial" w:cs="Arial"/>
              </w:rPr>
              <w:t>the importance of working with the communities sub-group, to ensure that the public are involved with identifying priorities.</w:t>
            </w:r>
          </w:p>
          <w:p w:rsidR="002604B8" w:rsidRPr="008E5CF8" w:rsidRDefault="002604B8" w:rsidP="008E5CF8">
            <w:pPr>
              <w:rPr>
                <w:rFonts w:ascii="Arial" w:hAnsi="Arial" w:cs="Arial"/>
              </w:rPr>
            </w:pPr>
          </w:p>
          <w:p w:rsidR="00026127" w:rsidRPr="00026127" w:rsidRDefault="00026127" w:rsidP="008E5CF8">
            <w:pPr>
              <w:rPr>
                <w:rFonts w:ascii="Arial" w:hAnsi="Arial" w:cs="Arial"/>
                <w:b/>
              </w:rPr>
            </w:pPr>
            <w:r w:rsidRPr="00026127">
              <w:rPr>
                <w:rFonts w:ascii="Arial" w:hAnsi="Arial" w:cs="Arial"/>
                <w:b/>
              </w:rPr>
              <w:t>Action:</w:t>
            </w:r>
          </w:p>
          <w:p w:rsidR="008E5CF8" w:rsidRPr="00026127" w:rsidRDefault="00026127" w:rsidP="000261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026127">
              <w:rPr>
                <w:rFonts w:ascii="Arial" w:hAnsi="Arial" w:cs="Arial"/>
                <w:b/>
              </w:rPr>
              <w:t>The communities sub-group were asked to f</w:t>
            </w:r>
            <w:r w:rsidR="008E5CF8" w:rsidRPr="00026127">
              <w:rPr>
                <w:rFonts w:ascii="Arial" w:hAnsi="Arial" w:cs="Arial"/>
                <w:b/>
              </w:rPr>
              <w:t>ormalise how the</w:t>
            </w:r>
            <w:r w:rsidRPr="00026127">
              <w:rPr>
                <w:rFonts w:ascii="Arial" w:hAnsi="Arial" w:cs="Arial"/>
                <w:b/>
              </w:rPr>
              <w:t>y</w:t>
            </w:r>
            <w:r w:rsidR="008E5CF8" w:rsidRPr="00026127">
              <w:rPr>
                <w:rFonts w:ascii="Arial" w:hAnsi="Arial" w:cs="Arial"/>
                <w:b/>
              </w:rPr>
              <w:t xml:space="preserve"> want the other groups to engage with them.</w:t>
            </w:r>
          </w:p>
          <w:p w:rsidR="00026127" w:rsidRDefault="00026127" w:rsidP="008E5CF8">
            <w:pPr>
              <w:rPr>
                <w:rFonts w:ascii="Arial" w:hAnsi="Arial" w:cs="Arial"/>
              </w:rPr>
            </w:pPr>
          </w:p>
          <w:p w:rsidR="008E5CF8" w:rsidRDefault="00026127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</w:t>
            </w:r>
            <w:r w:rsidR="008E5CF8" w:rsidRPr="008E5CF8">
              <w:rPr>
                <w:rFonts w:ascii="Arial" w:hAnsi="Arial" w:cs="Arial"/>
              </w:rPr>
              <w:t>asn’t a specified list of project</w:t>
            </w:r>
            <w:r>
              <w:rPr>
                <w:rFonts w:ascii="Arial" w:hAnsi="Arial" w:cs="Arial"/>
              </w:rPr>
              <w:t>s agreed during the growth deal and the a</w:t>
            </w:r>
            <w:r w:rsidR="008E5CF8" w:rsidRPr="008E5CF8">
              <w:rPr>
                <w:rFonts w:ascii="Arial" w:hAnsi="Arial" w:cs="Arial"/>
              </w:rPr>
              <w:t xml:space="preserve">mount allocated to sustainable transport is </w:t>
            </w:r>
            <w:r w:rsidR="004E5AC4">
              <w:rPr>
                <w:rFonts w:ascii="Arial" w:hAnsi="Arial" w:cs="Arial"/>
              </w:rPr>
              <w:t>£</w:t>
            </w:r>
            <w:r w:rsidR="008E5CF8" w:rsidRPr="008E5CF8">
              <w:rPr>
                <w:rFonts w:ascii="Arial" w:hAnsi="Arial" w:cs="Arial"/>
              </w:rPr>
              <w:t xml:space="preserve">1.5m out of </w:t>
            </w:r>
            <w:r w:rsidR="004E5AC4">
              <w:rPr>
                <w:rFonts w:ascii="Arial" w:hAnsi="Arial" w:cs="Arial"/>
              </w:rPr>
              <w:t>the £</w:t>
            </w:r>
            <w:r w:rsidR="002604B8">
              <w:rPr>
                <w:rFonts w:ascii="Arial" w:hAnsi="Arial" w:cs="Arial"/>
              </w:rPr>
              <w:t>2.3m total allocation.</w:t>
            </w:r>
            <w:r w:rsidR="008E5CF8" w:rsidRPr="008E5CF8">
              <w:rPr>
                <w:rFonts w:ascii="Arial" w:hAnsi="Arial" w:cs="Arial"/>
              </w:rPr>
              <w:t xml:space="preserve"> </w:t>
            </w:r>
            <w:r w:rsidR="004E5AC4">
              <w:rPr>
                <w:rFonts w:ascii="Arial" w:hAnsi="Arial" w:cs="Arial"/>
              </w:rPr>
              <w:t>There is an o</w:t>
            </w:r>
            <w:r w:rsidR="008E5CF8" w:rsidRPr="008E5CF8">
              <w:rPr>
                <w:rFonts w:ascii="Arial" w:hAnsi="Arial" w:cs="Arial"/>
              </w:rPr>
              <w:t>pportunity to request a change of purpose</w:t>
            </w:r>
            <w:r w:rsidR="002604B8">
              <w:rPr>
                <w:rFonts w:ascii="Arial" w:hAnsi="Arial" w:cs="Arial"/>
              </w:rPr>
              <w:t xml:space="preserve"> for some of the funding</w:t>
            </w:r>
            <w:r w:rsidR="008E5CF8" w:rsidRPr="008E5CF8">
              <w:rPr>
                <w:rFonts w:ascii="Arial" w:hAnsi="Arial" w:cs="Arial"/>
              </w:rPr>
              <w:t xml:space="preserve"> towards the construction of the TEP </w:t>
            </w:r>
            <w:r w:rsidR="002604B8">
              <w:rPr>
                <w:rFonts w:ascii="Arial" w:hAnsi="Arial" w:cs="Arial"/>
              </w:rPr>
              <w:t>access roundabout.</w:t>
            </w:r>
          </w:p>
          <w:p w:rsidR="002604B8" w:rsidRPr="008E5CF8" w:rsidRDefault="002604B8" w:rsidP="008E5CF8">
            <w:pPr>
              <w:rPr>
                <w:rFonts w:ascii="Arial" w:hAnsi="Arial" w:cs="Arial"/>
              </w:rPr>
            </w:pPr>
          </w:p>
          <w:p w:rsidR="008E5CF8" w:rsidRDefault="004E5AC4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members </w:t>
            </w:r>
            <w:r w:rsidR="00196294">
              <w:rPr>
                <w:rFonts w:ascii="Arial" w:hAnsi="Arial" w:cs="Arial"/>
              </w:rPr>
              <w:t xml:space="preserve">advocated strong support for this </w:t>
            </w:r>
            <w:r w:rsidR="008E5CF8" w:rsidRPr="008E5CF8">
              <w:rPr>
                <w:rFonts w:ascii="Arial" w:hAnsi="Arial" w:cs="Arial"/>
              </w:rPr>
              <w:t xml:space="preserve">as it will </w:t>
            </w:r>
            <w:r w:rsidR="002604B8">
              <w:rPr>
                <w:rFonts w:ascii="Arial" w:hAnsi="Arial" w:cs="Arial"/>
              </w:rPr>
              <w:t xml:space="preserve">help </w:t>
            </w:r>
            <w:r w:rsidR="008E5CF8" w:rsidRPr="008E5CF8">
              <w:rPr>
                <w:rFonts w:ascii="Arial" w:hAnsi="Arial" w:cs="Arial"/>
              </w:rPr>
              <w:t xml:space="preserve">kick start the TEP and SUE projects.  </w:t>
            </w:r>
          </w:p>
          <w:p w:rsidR="002604B8" w:rsidRPr="008E5CF8" w:rsidRDefault="002604B8" w:rsidP="008E5CF8">
            <w:pPr>
              <w:rPr>
                <w:rFonts w:ascii="Arial" w:hAnsi="Arial" w:cs="Arial"/>
              </w:rPr>
            </w:pPr>
          </w:p>
          <w:p w:rsidR="002604B8" w:rsidRDefault="007B4ACA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some</w:t>
            </w:r>
            <w:r w:rsidR="008E5CF8" w:rsidRPr="008E5CF8">
              <w:rPr>
                <w:rFonts w:ascii="Arial" w:hAnsi="Arial" w:cs="Arial"/>
              </w:rPr>
              <w:t xml:space="preserve"> MTF monies ha</w:t>
            </w:r>
            <w:r w:rsidR="004E5AC4">
              <w:rPr>
                <w:rFonts w:ascii="Arial" w:hAnsi="Arial" w:cs="Arial"/>
              </w:rPr>
              <w:t>ve</w:t>
            </w:r>
            <w:r w:rsidR="008E5CF8" w:rsidRPr="008E5CF8">
              <w:rPr>
                <w:rFonts w:ascii="Arial" w:hAnsi="Arial" w:cs="Arial"/>
              </w:rPr>
              <w:t xml:space="preserve"> already been allocated to the TEP and this </w:t>
            </w:r>
            <w:r w:rsidR="004E5AC4">
              <w:rPr>
                <w:rFonts w:ascii="Arial" w:hAnsi="Arial" w:cs="Arial"/>
              </w:rPr>
              <w:t xml:space="preserve">money </w:t>
            </w:r>
            <w:r w:rsidR="008E5CF8" w:rsidRPr="008E5CF8">
              <w:rPr>
                <w:rFonts w:ascii="Arial" w:hAnsi="Arial" w:cs="Arial"/>
              </w:rPr>
              <w:t>c</w:t>
            </w:r>
            <w:r w:rsidR="00196294">
              <w:rPr>
                <w:rFonts w:ascii="Arial" w:hAnsi="Arial" w:cs="Arial"/>
              </w:rPr>
              <w:t>ould be added to the investment</w:t>
            </w:r>
            <w:r>
              <w:rPr>
                <w:rFonts w:ascii="Arial" w:hAnsi="Arial" w:cs="Arial"/>
              </w:rPr>
              <w:t xml:space="preserve"> in the TEP project.</w:t>
            </w:r>
          </w:p>
          <w:p w:rsidR="002604B8" w:rsidRDefault="002604B8" w:rsidP="008E5CF8">
            <w:pPr>
              <w:rPr>
                <w:rFonts w:ascii="Arial" w:hAnsi="Arial" w:cs="Arial"/>
              </w:rPr>
            </w:pPr>
          </w:p>
          <w:p w:rsid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>Further investment</w:t>
            </w:r>
            <w:r w:rsidR="00CF12AF">
              <w:rPr>
                <w:rFonts w:ascii="Arial" w:hAnsi="Arial" w:cs="Arial"/>
              </w:rPr>
              <w:t xml:space="preserve"> in the site</w:t>
            </w:r>
            <w:r w:rsidR="00196294">
              <w:rPr>
                <w:rFonts w:ascii="Arial" w:hAnsi="Arial" w:cs="Arial"/>
              </w:rPr>
              <w:t xml:space="preserve"> </w:t>
            </w:r>
            <w:r w:rsidR="007B4ACA">
              <w:rPr>
                <w:rFonts w:ascii="Arial" w:hAnsi="Arial" w:cs="Arial"/>
              </w:rPr>
              <w:t xml:space="preserve">at this time </w:t>
            </w:r>
            <w:r w:rsidR="00196294">
              <w:rPr>
                <w:rFonts w:ascii="Arial" w:hAnsi="Arial" w:cs="Arial"/>
              </w:rPr>
              <w:t>c</w:t>
            </w:r>
            <w:r w:rsidRPr="008E5CF8">
              <w:rPr>
                <w:rFonts w:ascii="Arial" w:hAnsi="Arial" w:cs="Arial"/>
              </w:rPr>
              <w:t xml:space="preserve">ould improve the </w:t>
            </w:r>
            <w:r w:rsidR="002604B8">
              <w:rPr>
                <w:rFonts w:ascii="Arial" w:hAnsi="Arial" w:cs="Arial"/>
              </w:rPr>
              <w:t>chances of a successful bid to the LEP (for the improvements to the Electricity Supply).</w:t>
            </w:r>
          </w:p>
          <w:p w:rsidR="00CF12AF" w:rsidRPr="008E5CF8" w:rsidRDefault="00CF12AF" w:rsidP="008E5CF8">
            <w:pPr>
              <w:rPr>
                <w:rFonts w:ascii="Arial" w:hAnsi="Arial" w:cs="Arial"/>
              </w:rPr>
            </w:pPr>
          </w:p>
          <w:p w:rsidR="002604B8" w:rsidRDefault="00CF12AF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there </w:t>
            </w:r>
            <w:r w:rsidR="008E5CF8" w:rsidRPr="008E5CF8">
              <w:rPr>
                <w:rFonts w:ascii="Arial" w:hAnsi="Arial" w:cs="Arial"/>
              </w:rPr>
              <w:t xml:space="preserve">would still </w:t>
            </w:r>
            <w:r>
              <w:rPr>
                <w:rFonts w:ascii="Arial" w:hAnsi="Arial" w:cs="Arial"/>
              </w:rPr>
              <w:t>be some money</w:t>
            </w:r>
            <w:r w:rsidR="008E5CF8" w:rsidRPr="008E5CF8">
              <w:rPr>
                <w:rFonts w:ascii="Arial" w:hAnsi="Arial" w:cs="Arial"/>
              </w:rPr>
              <w:t xml:space="preserve"> left </w:t>
            </w:r>
            <w:r>
              <w:rPr>
                <w:rFonts w:ascii="Arial" w:hAnsi="Arial" w:cs="Arial"/>
              </w:rPr>
              <w:t xml:space="preserve">to use </w:t>
            </w:r>
            <w:r w:rsidR="008E5CF8" w:rsidRPr="008E5CF8">
              <w:rPr>
                <w:rFonts w:ascii="Arial" w:hAnsi="Arial" w:cs="Arial"/>
              </w:rPr>
              <w:t xml:space="preserve">for cycle lanes and </w:t>
            </w:r>
            <w:r>
              <w:rPr>
                <w:rFonts w:ascii="Arial" w:hAnsi="Arial" w:cs="Arial"/>
              </w:rPr>
              <w:t xml:space="preserve">it </w:t>
            </w:r>
            <w:r w:rsidR="008E5CF8" w:rsidRPr="008E5CF8">
              <w:rPr>
                <w:rFonts w:ascii="Arial" w:hAnsi="Arial" w:cs="Arial"/>
              </w:rPr>
              <w:t>could also cover a separate project that has been identified for traffic movement and signage in the town.</w:t>
            </w:r>
          </w:p>
          <w:p w:rsidR="008E5CF8" w:rsidRP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 </w:t>
            </w:r>
          </w:p>
          <w:p w:rsid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Breckland </w:t>
            </w:r>
            <w:r w:rsidR="00CF12AF">
              <w:rPr>
                <w:rFonts w:ascii="Arial" w:hAnsi="Arial" w:cs="Arial"/>
              </w:rPr>
              <w:t xml:space="preserve">Council have </w:t>
            </w:r>
            <w:r w:rsidR="002604B8">
              <w:rPr>
                <w:rFonts w:ascii="Arial" w:hAnsi="Arial" w:cs="Arial"/>
              </w:rPr>
              <w:t>already secured support from some of the pooled</w:t>
            </w:r>
            <w:r w:rsidRPr="008E5CF8">
              <w:rPr>
                <w:rFonts w:ascii="Arial" w:hAnsi="Arial" w:cs="Arial"/>
              </w:rPr>
              <w:t xml:space="preserve"> business rates</w:t>
            </w:r>
            <w:r w:rsidR="002604B8">
              <w:rPr>
                <w:rFonts w:ascii="Arial" w:hAnsi="Arial" w:cs="Arial"/>
              </w:rPr>
              <w:t xml:space="preserve"> for allocation to the </w:t>
            </w:r>
            <w:r w:rsidRPr="008E5CF8">
              <w:rPr>
                <w:rFonts w:ascii="Arial" w:hAnsi="Arial" w:cs="Arial"/>
              </w:rPr>
              <w:t>TEP, which could</w:t>
            </w:r>
            <w:r w:rsidR="001C711A">
              <w:rPr>
                <w:rFonts w:ascii="Arial" w:hAnsi="Arial" w:cs="Arial"/>
              </w:rPr>
              <w:t xml:space="preserve"> also</w:t>
            </w:r>
            <w:r w:rsidR="002604B8">
              <w:rPr>
                <w:rFonts w:ascii="Arial" w:hAnsi="Arial" w:cs="Arial"/>
              </w:rPr>
              <w:t xml:space="preserve"> be contribute</w:t>
            </w:r>
            <w:r w:rsidRPr="008E5CF8">
              <w:rPr>
                <w:rFonts w:ascii="Arial" w:hAnsi="Arial" w:cs="Arial"/>
              </w:rPr>
              <w:t xml:space="preserve"> to the </w:t>
            </w:r>
            <w:r w:rsidR="002604B8">
              <w:rPr>
                <w:rFonts w:ascii="Arial" w:hAnsi="Arial" w:cs="Arial"/>
              </w:rPr>
              <w:t xml:space="preserve">TEP </w:t>
            </w:r>
            <w:r w:rsidRPr="008E5CF8">
              <w:rPr>
                <w:rFonts w:ascii="Arial" w:hAnsi="Arial" w:cs="Arial"/>
              </w:rPr>
              <w:t>roundabout</w:t>
            </w:r>
            <w:r w:rsidR="002604B8">
              <w:rPr>
                <w:rFonts w:ascii="Arial" w:hAnsi="Arial" w:cs="Arial"/>
              </w:rPr>
              <w:t xml:space="preserve"> project</w:t>
            </w:r>
            <w:r w:rsidRPr="008E5CF8">
              <w:rPr>
                <w:rFonts w:ascii="Arial" w:hAnsi="Arial" w:cs="Arial"/>
              </w:rPr>
              <w:t xml:space="preserve">, </w:t>
            </w:r>
            <w:r w:rsidR="002604B8">
              <w:rPr>
                <w:rFonts w:ascii="Arial" w:hAnsi="Arial" w:cs="Arial"/>
              </w:rPr>
              <w:t>so there is some</w:t>
            </w:r>
            <w:r w:rsidRPr="008E5CF8">
              <w:rPr>
                <w:rFonts w:ascii="Arial" w:hAnsi="Arial" w:cs="Arial"/>
              </w:rPr>
              <w:t xml:space="preserve"> flexibility to the funding for the town.</w:t>
            </w:r>
          </w:p>
          <w:p w:rsidR="002604B8" w:rsidRPr="008E5CF8" w:rsidRDefault="002604B8" w:rsidP="008E5CF8">
            <w:pPr>
              <w:rPr>
                <w:rFonts w:ascii="Arial" w:hAnsi="Arial" w:cs="Arial"/>
              </w:rPr>
            </w:pPr>
          </w:p>
          <w:p w:rsid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The </w:t>
            </w:r>
            <w:r w:rsidR="001C711A">
              <w:rPr>
                <w:rFonts w:ascii="Arial" w:hAnsi="Arial" w:cs="Arial"/>
              </w:rPr>
              <w:t xml:space="preserve">town council and the </w:t>
            </w:r>
            <w:r w:rsidRPr="008E5CF8">
              <w:rPr>
                <w:rFonts w:ascii="Arial" w:hAnsi="Arial" w:cs="Arial"/>
              </w:rPr>
              <w:t>board have</w:t>
            </w:r>
            <w:r w:rsidR="001C711A">
              <w:rPr>
                <w:rFonts w:ascii="Arial" w:hAnsi="Arial" w:cs="Arial"/>
              </w:rPr>
              <w:t xml:space="preserve"> both </w:t>
            </w:r>
            <w:r w:rsidRPr="008E5CF8">
              <w:rPr>
                <w:rFonts w:ascii="Arial" w:hAnsi="Arial" w:cs="Arial"/>
              </w:rPr>
              <w:t>been very cl</w:t>
            </w:r>
            <w:r w:rsidR="001C711A">
              <w:rPr>
                <w:rFonts w:ascii="Arial" w:hAnsi="Arial" w:cs="Arial"/>
              </w:rPr>
              <w:t>ear that the TEP is a priority</w:t>
            </w:r>
            <w:r w:rsidRPr="008E5CF8">
              <w:rPr>
                <w:rFonts w:ascii="Arial" w:hAnsi="Arial" w:cs="Arial"/>
              </w:rPr>
              <w:t xml:space="preserve">. </w:t>
            </w:r>
          </w:p>
          <w:p w:rsidR="001C711A" w:rsidRPr="008E5CF8" w:rsidRDefault="001C711A" w:rsidP="008E5CF8">
            <w:pPr>
              <w:rPr>
                <w:rFonts w:ascii="Arial" w:hAnsi="Arial" w:cs="Arial"/>
              </w:rPr>
            </w:pPr>
          </w:p>
          <w:p w:rsidR="008E5CF8" w:rsidRPr="008E5CF8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 xml:space="preserve">Public </w:t>
            </w:r>
            <w:r w:rsidR="001C711A">
              <w:rPr>
                <w:rFonts w:ascii="Arial" w:hAnsi="Arial" w:cs="Arial"/>
              </w:rPr>
              <w:t>comment</w:t>
            </w:r>
            <w:r w:rsidRPr="008E5CF8">
              <w:rPr>
                <w:rFonts w:ascii="Arial" w:hAnsi="Arial" w:cs="Arial"/>
              </w:rPr>
              <w:t>s</w:t>
            </w:r>
            <w:r w:rsidR="001C711A">
              <w:rPr>
                <w:rFonts w:ascii="Arial" w:hAnsi="Arial" w:cs="Arial"/>
              </w:rPr>
              <w:t>:</w:t>
            </w:r>
            <w:r w:rsidRPr="008E5CF8">
              <w:rPr>
                <w:rFonts w:ascii="Arial" w:hAnsi="Arial" w:cs="Arial"/>
              </w:rPr>
              <w:t xml:space="preserve"> </w:t>
            </w:r>
          </w:p>
          <w:p w:rsidR="008E5CF8" w:rsidRPr="001C711A" w:rsidRDefault="008E5CF8" w:rsidP="001C71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11A">
              <w:rPr>
                <w:rFonts w:ascii="Arial" w:hAnsi="Arial" w:cs="Arial"/>
              </w:rPr>
              <w:t xml:space="preserve">How are </w:t>
            </w:r>
            <w:r w:rsidR="001C711A" w:rsidRPr="001C711A">
              <w:rPr>
                <w:rFonts w:ascii="Arial" w:hAnsi="Arial" w:cs="Arial"/>
              </w:rPr>
              <w:t xml:space="preserve">the </w:t>
            </w:r>
            <w:r w:rsidRPr="001C711A">
              <w:rPr>
                <w:rFonts w:ascii="Arial" w:hAnsi="Arial" w:cs="Arial"/>
              </w:rPr>
              <w:t>community going to perceive money allocated for transport being spent on something else?</w:t>
            </w:r>
          </w:p>
          <w:p w:rsidR="008E5CF8" w:rsidRPr="001C711A" w:rsidRDefault="001C711A" w:rsidP="001C71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c</w:t>
            </w:r>
            <w:r w:rsidR="008E5CF8" w:rsidRPr="001C711A">
              <w:rPr>
                <w:rFonts w:ascii="Arial" w:hAnsi="Arial" w:cs="Arial"/>
              </w:rPr>
              <w:t>oncern over the power costs and asked why a business can’t fund the power on the site. It</w:t>
            </w:r>
            <w:r>
              <w:rPr>
                <w:rFonts w:ascii="Arial" w:hAnsi="Arial" w:cs="Arial"/>
              </w:rPr>
              <w:t xml:space="preserve"> wa</w:t>
            </w:r>
            <w:r w:rsidR="008E5CF8" w:rsidRPr="001C711A">
              <w:rPr>
                <w:rFonts w:ascii="Arial" w:hAnsi="Arial" w:cs="Arial"/>
              </w:rPr>
              <w:t xml:space="preserve">s </w:t>
            </w:r>
            <w:r w:rsidR="002604B8">
              <w:rPr>
                <w:rFonts w:ascii="Arial" w:hAnsi="Arial" w:cs="Arial"/>
              </w:rPr>
              <w:t>explained that the current TEP site is not viable if it relied on the private sector to pay for the power upgrade.</w:t>
            </w:r>
          </w:p>
          <w:p w:rsidR="006139DE" w:rsidRDefault="006139DE" w:rsidP="006139DE">
            <w:pPr>
              <w:rPr>
                <w:rFonts w:ascii="Arial" w:hAnsi="Arial" w:cs="Arial"/>
              </w:rPr>
            </w:pPr>
          </w:p>
          <w:p w:rsidR="00012695" w:rsidRDefault="006139DE" w:rsidP="00613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</w:t>
            </w:r>
            <w:r w:rsidR="00D831A9">
              <w:rPr>
                <w:rFonts w:ascii="Arial" w:hAnsi="Arial" w:cs="Arial"/>
              </w:rPr>
              <w:t xml:space="preserve">LEP </w:t>
            </w:r>
            <w:r w:rsidR="008E5CF8" w:rsidRPr="006139DE">
              <w:rPr>
                <w:rFonts w:ascii="Arial" w:hAnsi="Arial" w:cs="Arial"/>
              </w:rPr>
              <w:t xml:space="preserve">need to know </w:t>
            </w:r>
            <w:r w:rsidR="007B4ACA">
              <w:rPr>
                <w:rFonts w:ascii="Arial" w:hAnsi="Arial" w:cs="Arial"/>
              </w:rPr>
              <w:t>if the</w:t>
            </w:r>
            <w:r w:rsidR="00196294">
              <w:rPr>
                <w:rFonts w:ascii="Arial" w:hAnsi="Arial" w:cs="Arial"/>
              </w:rPr>
              <w:t xml:space="preserve"> </w:t>
            </w:r>
            <w:r w:rsidR="007B4ACA">
              <w:rPr>
                <w:rFonts w:ascii="Arial" w:hAnsi="Arial" w:cs="Arial"/>
              </w:rPr>
              <w:t xml:space="preserve">transport monies </w:t>
            </w:r>
            <w:r w:rsidR="00196294">
              <w:rPr>
                <w:rFonts w:ascii="Arial" w:hAnsi="Arial" w:cs="Arial"/>
              </w:rPr>
              <w:t xml:space="preserve">reallocation is supported by GTDP </w:t>
            </w:r>
            <w:r>
              <w:rPr>
                <w:rFonts w:ascii="Arial" w:hAnsi="Arial" w:cs="Arial"/>
              </w:rPr>
              <w:t>as soon as possible</w:t>
            </w:r>
            <w:r w:rsidR="009D49F8">
              <w:rPr>
                <w:rFonts w:ascii="Arial" w:hAnsi="Arial" w:cs="Arial"/>
              </w:rPr>
              <w:t>, as</w:t>
            </w:r>
            <w:r w:rsidR="008E5CF8" w:rsidRPr="006139DE">
              <w:rPr>
                <w:rFonts w:ascii="Arial" w:hAnsi="Arial" w:cs="Arial"/>
              </w:rPr>
              <w:t xml:space="preserve"> the allocation</w:t>
            </w:r>
            <w:r w:rsidR="009D49F8">
              <w:rPr>
                <w:rFonts w:ascii="Arial" w:hAnsi="Arial" w:cs="Arial"/>
              </w:rPr>
              <w:t xml:space="preserve"> of the monies</w:t>
            </w:r>
            <w:r>
              <w:rPr>
                <w:rFonts w:ascii="Arial" w:hAnsi="Arial" w:cs="Arial"/>
              </w:rPr>
              <w:t xml:space="preserve"> needs to be</w:t>
            </w:r>
            <w:r w:rsidR="009D49F8">
              <w:rPr>
                <w:rFonts w:ascii="Arial" w:hAnsi="Arial" w:cs="Arial"/>
              </w:rPr>
              <w:t xml:space="preserve"> agreed if the TEP roundabout is to proceed on schedule</w:t>
            </w:r>
            <w:r w:rsidR="008E5CF8" w:rsidRPr="006139DE">
              <w:rPr>
                <w:rFonts w:ascii="Arial" w:hAnsi="Arial" w:cs="Arial"/>
              </w:rPr>
              <w:t>.</w:t>
            </w:r>
          </w:p>
          <w:p w:rsidR="00D831A9" w:rsidRDefault="00D831A9" w:rsidP="006139DE">
            <w:pPr>
              <w:rPr>
                <w:rFonts w:ascii="Arial" w:hAnsi="Arial" w:cs="Arial"/>
              </w:rPr>
            </w:pPr>
          </w:p>
          <w:p w:rsidR="00D831A9" w:rsidRPr="00A10BAD" w:rsidRDefault="00D831A9" w:rsidP="00D831A9">
            <w:pPr>
              <w:rPr>
                <w:rFonts w:ascii="Arial" w:hAnsi="Arial" w:cs="Arial"/>
              </w:rPr>
            </w:pPr>
            <w:r w:rsidRPr="00A10BAD">
              <w:rPr>
                <w:rFonts w:ascii="Arial" w:hAnsi="Arial" w:cs="Arial"/>
              </w:rPr>
              <w:t>The board voted and agreed to support the reallocation of the money.</w:t>
            </w:r>
          </w:p>
          <w:p w:rsidR="008E5CF8" w:rsidRPr="008E5CF8" w:rsidRDefault="008E5CF8" w:rsidP="008E5CF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026127" w:rsidRDefault="00026127" w:rsidP="005F66E5">
            <w:pPr>
              <w:rPr>
                <w:rFonts w:ascii="Arial" w:hAnsi="Arial" w:cs="Arial"/>
                <w:b/>
              </w:rPr>
            </w:pPr>
          </w:p>
          <w:p w:rsidR="002604B8" w:rsidRDefault="002604B8" w:rsidP="005F66E5">
            <w:pPr>
              <w:rPr>
                <w:rFonts w:ascii="Arial" w:hAnsi="Arial" w:cs="Arial"/>
                <w:b/>
              </w:rPr>
            </w:pPr>
          </w:p>
          <w:p w:rsidR="002604B8" w:rsidRDefault="002604B8" w:rsidP="005F66E5">
            <w:pPr>
              <w:rPr>
                <w:rFonts w:ascii="Arial" w:hAnsi="Arial" w:cs="Arial"/>
                <w:b/>
              </w:rPr>
            </w:pPr>
          </w:p>
          <w:p w:rsidR="002604B8" w:rsidRDefault="002604B8" w:rsidP="005F66E5">
            <w:pPr>
              <w:rPr>
                <w:rFonts w:ascii="Arial" w:hAnsi="Arial" w:cs="Arial"/>
                <w:b/>
              </w:rPr>
            </w:pPr>
          </w:p>
          <w:p w:rsidR="002604B8" w:rsidRDefault="002604B8" w:rsidP="005F66E5">
            <w:pPr>
              <w:rPr>
                <w:rFonts w:ascii="Arial" w:hAnsi="Arial" w:cs="Arial"/>
                <w:b/>
              </w:rPr>
            </w:pPr>
          </w:p>
          <w:p w:rsidR="00026127" w:rsidRPr="00371FA8" w:rsidRDefault="00026127" w:rsidP="005F66E5">
            <w:pPr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388"/>
        </w:trPr>
        <w:tc>
          <w:tcPr>
            <w:tcW w:w="568" w:type="dxa"/>
            <w:shd w:val="clear" w:color="auto" w:fill="F2F2F2"/>
          </w:tcPr>
          <w:p w:rsidR="00C60E66" w:rsidRPr="00866539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8045" w:type="dxa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Inward Investment </w:t>
            </w:r>
            <w:r w:rsidR="00C60E66" w:rsidRPr="006A778D">
              <w:rPr>
                <w:rFonts w:ascii="Arial" w:hAnsi="Arial" w:cs="Arial"/>
                <w:b/>
                <w:u w:val="single"/>
              </w:rPr>
              <w:t>Sub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 w:rsidR="00C60E66" w:rsidRPr="006A778D">
              <w:rPr>
                <w:rFonts w:ascii="Arial" w:hAnsi="Arial" w:cs="Arial"/>
                <w:b/>
                <w:u w:val="single"/>
              </w:rPr>
              <w:t>Group</w:t>
            </w:r>
          </w:p>
          <w:p w:rsidR="00E074ED" w:rsidRPr="006A778D" w:rsidRDefault="00E074ED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8E5CF8" w:rsidRDefault="00C50BAE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stated that this sub-group</w:t>
            </w:r>
            <w:r w:rsidR="00561D3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f</w:t>
            </w:r>
            <w:r w:rsidR="008E5CF8" w:rsidRPr="008E5CF8">
              <w:rPr>
                <w:rFonts w:ascii="Arial" w:hAnsi="Arial" w:cs="Arial"/>
              </w:rPr>
              <w:t xml:space="preserve">ocus </w:t>
            </w:r>
            <w:r>
              <w:rPr>
                <w:rFonts w:ascii="Arial" w:hAnsi="Arial" w:cs="Arial"/>
              </w:rPr>
              <w:t>is to</w:t>
            </w:r>
            <w:r w:rsidR="008E5CF8" w:rsidRPr="008E5CF8">
              <w:rPr>
                <w:rFonts w:ascii="Arial" w:hAnsi="Arial" w:cs="Arial"/>
              </w:rPr>
              <w:t xml:space="preserve"> look</w:t>
            </w:r>
            <w:r>
              <w:rPr>
                <w:rFonts w:ascii="Arial" w:hAnsi="Arial" w:cs="Arial"/>
              </w:rPr>
              <w:t xml:space="preserve"> </w:t>
            </w:r>
            <w:r w:rsidR="008E5CF8" w:rsidRPr="008E5CF8">
              <w:rPr>
                <w:rFonts w:ascii="Arial" w:hAnsi="Arial" w:cs="Arial"/>
              </w:rPr>
              <w:t>fo</w:t>
            </w:r>
            <w:r w:rsidR="00561D39">
              <w:rPr>
                <w:rFonts w:ascii="Arial" w:hAnsi="Arial" w:cs="Arial"/>
              </w:rPr>
              <w:t xml:space="preserve">r money for projects, help </w:t>
            </w:r>
            <w:r w:rsidR="008E5CF8" w:rsidRPr="008E5CF8">
              <w:rPr>
                <w:rFonts w:ascii="Arial" w:hAnsi="Arial" w:cs="Arial"/>
              </w:rPr>
              <w:t xml:space="preserve">define the selling proposition of sites and get involved in </w:t>
            </w:r>
            <w:r w:rsidR="00561D39">
              <w:rPr>
                <w:rFonts w:ascii="Arial" w:hAnsi="Arial" w:cs="Arial"/>
              </w:rPr>
              <w:t xml:space="preserve">supporting the marketing of key </w:t>
            </w:r>
            <w:r w:rsidR="008E5CF8" w:rsidRPr="008E5CF8">
              <w:rPr>
                <w:rFonts w:ascii="Arial" w:hAnsi="Arial" w:cs="Arial"/>
              </w:rPr>
              <w:t>sites.</w:t>
            </w:r>
          </w:p>
          <w:p w:rsidR="00C50BAE" w:rsidRPr="008E5CF8" w:rsidRDefault="00C50BAE" w:rsidP="008E5CF8">
            <w:pPr>
              <w:rPr>
                <w:rFonts w:ascii="Arial" w:hAnsi="Arial" w:cs="Arial"/>
              </w:rPr>
            </w:pPr>
          </w:p>
          <w:p w:rsidR="008E5CF8" w:rsidRPr="008E5CF8" w:rsidRDefault="00561D39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sub-group is currently focussing on</w:t>
            </w:r>
            <w:r w:rsidR="008E5CF8" w:rsidRPr="008E5CF8">
              <w:rPr>
                <w:rFonts w:ascii="Arial" w:hAnsi="Arial" w:cs="Arial"/>
              </w:rPr>
              <w:t xml:space="preserve"> the TEP </w:t>
            </w:r>
            <w:r w:rsidR="00C50BAE">
              <w:rPr>
                <w:rFonts w:ascii="Arial" w:hAnsi="Arial" w:cs="Arial"/>
              </w:rPr>
              <w:t xml:space="preserve">site, </w:t>
            </w:r>
            <w:r>
              <w:rPr>
                <w:rFonts w:ascii="Arial" w:hAnsi="Arial" w:cs="Arial"/>
              </w:rPr>
              <w:t>as it is the biggest employment growth</w:t>
            </w:r>
            <w:r w:rsidR="008E5CF8" w:rsidRPr="008E5CF8">
              <w:rPr>
                <w:rFonts w:ascii="Arial" w:hAnsi="Arial" w:cs="Arial"/>
              </w:rPr>
              <w:t xml:space="preserve"> project currently ongoing. </w:t>
            </w:r>
            <w:r w:rsidR="00C50BAE">
              <w:rPr>
                <w:rFonts w:ascii="Arial" w:hAnsi="Arial" w:cs="Arial"/>
              </w:rPr>
              <w:t>The strategic v</w:t>
            </w:r>
            <w:r w:rsidR="008E5CF8" w:rsidRPr="008E5CF8">
              <w:rPr>
                <w:rFonts w:ascii="Arial" w:hAnsi="Arial" w:cs="Arial"/>
              </w:rPr>
              <w:t xml:space="preserve">iew is that the </w:t>
            </w:r>
            <w:r w:rsidR="007B4ACA">
              <w:rPr>
                <w:rFonts w:ascii="Arial" w:hAnsi="Arial" w:cs="Arial"/>
              </w:rPr>
              <w:t xml:space="preserve">location of </w:t>
            </w:r>
            <w:r>
              <w:rPr>
                <w:rFonts w:ascii="Arial" w:hAnsi="Arial" w:cs="Arial"/>
              </w:rPr>
              <w:t>Thetford</w:t>
            </w:r>
            <w:r w:rsidR="007B4AC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midway between Norwich and Cambridge, </w:t>
            </w:r>
            <w:r w:rsidR="007B4ACA">
              <w:rPr>
                <w:rFonts w:ascii="Arial" w:hAnsi="Arial" w:cs="Arial"/>
              </w:rPr>
              <w:t xml:space="preserve">is an asset, </w:t>
            </w:r>
            <w:r>
              <w:rPr>
                <w:rFonts w:ascii="Arial" w:hAnsi="Arial" w:cs="Arial"/>
              </w:rPr>
              <w:t xml:space="preserve">however Thetford </w:t>
            </w:r>
            <w:r w:rsidR="008E5CF8" w:rsidRPr="008E5CF8">
              <w:rPr>
                <w:rFonts w:ascii="Arial" w:hAnsi="Arial" w:cs="Arial"/>
              </w:rPr>
              <w:t xml:space="preserve">does not yet have a sufficient </w:t>
            </w:r>
            <w:r w:rsidR="007B4ACA">
              <w:rPr>
                <w:rFonts w:ascii="Arial" w:hAnsi="Arial" w:cs="Arial"/>
              </w:rPr>
              <w:t xml:space="preserve">inward investment </w:t>
            </w:r>
            <w:r w:rsidR="008E5CF8" w:rsidRPr="008E5CF8">
              <w:rPr>
                <w:rFonts w:ascii="Arial" w:hAnsi="Arial" w:cs="Arial"/>
              </w:rPr>
              <w:t xml:space="preserve">reputation and needs further marketing. The </w:t>
            </w:r>
            <w:r w:rsidR="003B3CC0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>A11 corridor brand</w:t>
            </w:r>
            <w:r w:rsidR="008E5CF8" w:rsidRPr="008E5CF8">
              <w:rPr>
                <w:rFonts w:ascii="Arial" w:hAnsi="Arial" w:cs="Arial"/>
              </w:rPr>
              <w:t xml:space="preserve"> is being used to help with this. </w:t>
            </w:r>
          </w:p>
          <w:p w:rsidR="003B3CC0" w:rsidRDefault="003B3CC0" w:rsidP="008E5CF8">
            <w:pPr>
              <w:rPr>
                <w:rFonts w:ascii="Arial" w:hAnsi="Arial" w:cs="Arial"/>
              </w:rPr>
            </w:pPr>
          </w:p>
          <w:p w:rsidR="008E5CF8" w:rsidRDefault="003B3CC0" w:rsidP="008E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61D39">
              <w:rPr>
                <w:rFonts w:ascii="Arial" w:hAnsi="Arial" w:cs="Arial"/>
              </w:rPr>
              <w:t xml:space="preserve">he current </w:t>
            </w:r>
            <w:r w:rsidR="008E5CF8" w:rsidRPr="008E5CF8">
              <w:rPr>
                <w:rFonts w:ascii="Arial" w:hAnsi="Arial" w:cs="Arial"/>
              </w:rPr>
              <w:t xml:space="preserve">plan for the TEP is to get the </w:t>
            </w:r>
            <w:r w:rsidR="00561D39">
              <w:rPr>
                <w:rFonts w:ascii="Arial" w:hAnsi="Arial" w:cs="Arial"/>
              </w:rPr>
              <w:t xml:space="preserve">access roundabout underway as soon as possible and then tackle the electricity </w:t>
            </w:r>
            <w:r w:rsidR="008E5CF8" w:rsidRPr="008E5CF8">
              <w:rPr>
                <w:rFonts w:ascii="Arial" w:hAnsi="Arial" w:cs="Arial"/>
              </w:rPr>
              <w:t xml:space="preserve">power </w:t>
            </w:r>
            <w:r w:rsidR="007B4ACA">
              <w:rPr>
                <w:rFonts w:ascii="Arial" w:hAnsi="Arial" w:cs="Arial"/>
              </w:rPr>
              <w:t>upgrade</w:t>
            </w:r>
            <w:r w:rsidR="00561D39">
              <w:rPr>
                <w:rFonts w:ascii="Arial" w:hAnsi="Arial" w:cs="Arial"/>
              </w:rPr>
              <w:t xml:space="preserve">.  </w:t>
            </w:r>
            <w:r w:rsidR="007B4ACA">
              <w:rPr>
                <w:rFonts w:ascii="Arial" w:hAnsi="Arial" w:cs="Arial"/>
              </w:rPr>
              <w:t xml:space="preserve">Both of these projects are essential if we are </w:t>
            </w:r>
            <w:r w:rsidR="008E5CF8" w:rsidRPr="008E5CF8">
              <w:rPr>
                <w:rFonts w:ascii="Arial" w:hAnsi="Arial" w:cs="Arial"/>
              </w:rPr>
              <w:t xml:space="preserve">to attract new investment </w:t>
            </w:r>
            <w:r>
              <w:rPr>
                <w:rFonts w:ascii="Arial" w:hAnsi="Arial" w:cs="Arial"/>
              </w:rPr>
              <w:t>f</w:t>
            </w:r>
            <w:r w:rsidR="008E5CF8" w:rsidRPr="008E5CF8">
              <w:rPr>
                <w:rFonts w:ascii="Arial" w:hAnsi="Arial" w:cs="Arial"/>
              </w:rPr>
              <w:t xml:space="preserve">or the site and </w:t>
            </w:r>
            <w:r>
              <w:rPr>
                <w:rFonts w:ascii="Arial" w:hAnsi="Arial" w:cs="Arial"/>
              </w:rPr>
              <w:t xml:space="preserve">to </w:t>
            </w:r>
            <w:r w:rsidR="00661293">
              <w:rPr>
                <w:rFonts w:ascii="Arial" w:hAnsi="Arial" w:cs="Arial"/>
              </w:rPr>
              <w:t>provide a high quality grow-on space</w:t>
            </w:r>
            <w:r w:rsidR="008E5CF8" w:rsidRPr="008E5CF8">
              <w:rPr>
                <w:rFonts w:ascii="Arial" w:hAnsi="Arial" w:cs="Arial"/>
              </w:rPr>
              <w:t xml:space="preserve"> for existing business in Thet</w:t>
            </w:r>
            <w:r w:rsidR="00561D39">
              <w:rPr>
                <w:rFonts w:ascii="Arial" w:hAnsi="Arial" w:cs="Arial"/>
              </w:rPr>
              <w:t>ford that would like to expand.</w:t>
            </w:r>
          </w:p>
          <w:p w:rsidR="00561D39" w:rsidRPr="008E5CF8" w:rsidRDefault="00561D39" w:rsidP="008E5CF8">
            <w:pPr>
              <w:rPr>
                <w:rFonts w:ascii="Arial" w:hAnsi="Arial" w:cs="Arial"/>
              </w:rPr>
            </w:pPr>
          </w:p>
          <w:p w:rsidR="00E10BEB" w:rsidRPr="00040954" w:rsidRDefault="008E5CF8" w:rsidP="008E5CF8">
            <w:pPr>
              <w:rPr>
                <w:rFonts w:ascii="Arial" w:hAnsi="Arial" w:cs="Arial"/>
              </w:rPr>
            </w:pPr>
            <w:r w:rsidRPr="008E5CF8">
              <w:rPr>
                <w:rFonts w:ascii="Arial" w:hAnsi="Arial" w:cs="Arial"/>
              </w:rPr>
              <w:t>The subgroup will not be producing the masterplan, but the info</w:t>
            </w:r>
            <w:r w:rsidR="003B3CC0">
              <w:rPr>
                <w:rFonts w:ascii="Arial" w:hAnsi="Arial" w:cs="Arial"/>
              </w:rPr>
              <w:t>rmation</w:t>
            </w:r>
            <w:r w:rsidRPr="008E5CF8">
              <w:rPr>
                <w:rFonts w:ascii="Arial" w:hAnsi="Arial" w:cs="Arial"/>
              </w:rPr>
              <w:t xml:space="preserve"> </w:t>
            </w:r>
            <w:r w:rsidR="00561D39">
              <w:rPr>
                <w:rFonts w:ascii="Arial" w:hAnsi="Arial" w:cs="Arial"/>
              </w:rPr>
              <w:t xml:space="preserve">gathered </w:t>
            </w:r>
            <w:r w:rsidRPr="008E5CF8">
              <w:rPr>
                <w:rFonts w:ascii="Arial" w:hAnsi="Arial" w:cs="Arial"/>
              </w:rPr>
              <w:t>will feed into the consultation with business that is planned for the autumn.</w:t>
            </w:r>
          </w:p>
          <w:p w:rsidR="00C60E66" w:rsidRPr="00FF30BB" w:rsidRDefault="00C60E66" w:rsidP="00A10BA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4500D9" w:rsidRDefault="004500D9" w:rsidP="005F66E5">
            <w:pPr>
              <w:rPr>
                <w:rFonts w:ascii="Arial" w:hAnsi="Arial" w:cs="Arial"/>
                <w:b/>
              </w:rPr>
            </w:pPr>
          </w:p>
          <w:p w:rsidR="004500D9" w:rsidRDefault="004500D9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3265CC" w:rsidRPr="00F56902" w:rsidRDefault="003265CC" w:rsidP="005F66E5">
            <w:pPr>
              <w:rPr>
                <w:rFonts w:ascii="Arial" w:hAnsi="Arial" w:cs="Arial"/>
                <w:b/>
              </w:rPr>
            </w:pPr>
          </w:p>
        </w:tc>
      </w:tr>
      <w:tr w:rsidR="00A10BAD" w:rsidRPr="00E86C38" w:rsidTr="00F7043A">
        <w:trPr>
          <w:trHeight w:val="388"/>
        </w:trPr>
        <w:tc>
          <w:tcPr>
            <w:tcW w:w="568" w:type="dxa"/>
            <w:shd w:val="clear" w:color="auto" w:fill="F2F2F2"/>
          </w:tcPr>
          <w:p w:rsidR="00A10BAD" w:rsidRDefault="00A10BAD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8045" w:type="dxa"/>
          </w:tcPr>
          <w:p w:rsidR="00752675" w:rsidRPr="00752675" w:rsidRDefault="00752675" w:rsidP="00A10BAD">
            <w:pPr>
              <w:rPr>
                <w:rFonts w:ascii="Arial" w:hAnsi="Arial" w:cs="Arial"/>
                <w:b/>
                <w:u w:val="single"/>
              </w:rPr>
            </w:pPr>
            <w:r w:rsidRPr="00752675">
              <w:rPr>
                <w:rFonts w:ascii="Arial" w:hAnsi="Arial" w:cs="Arial"/>
                <w:b/>
                <w:u w:val="single"/>
              </w:rPr>
              <w:t>TEP Masterplan &amp; Local Business Consultation</w:t>
            </w:r>
          </w:p>
          <w:p w:rsidR="00752675" w:rsidRDefault="00752675" w:rsidP="00A10BAD">
            <w:pPr>
              <w:rPr>
                <w:rFonts w:ascii="Arial" w:hAnsi="Arial" w:cs="Arial"/>
              </w:rPr>
            </w:pPr>
          </w:p>
          <w:p w:rsidR="00A10BAD" w:rsidRDefault="00A10BAD" w:rsidP="00A10BAD">
            <w:pPr>
              <w:rPr>
                <w:rFonts w:ascii="Arial" w:hAnsi="Arial" w:cs="Arial"/>
              </w:rPr>
            </w:pPr>
            <w:r w:rsidRPr="00A10BAD">
              <w:rPr>
                <w:rFonts w:ascii="Arial" w:hAnsi="Arial" w:cs="Arial"/>
              </w:rPr>
              <w:t xml:space="preserve">The TEP </w:t>
            </w:r>
            <w:r w:rsidR="009808B1">
              <w:rPr>
                <w:rFonts w:ascii="Arial" w:hAnsi="Arial" w:cs="Arial"/>
              </w:rPr>
              <w:t xml:space="preserve">site </w:t>
            </w:r>
            <w:r w:rsidRPr="00A10BAD">
              <w:rPr>
                <w:rFonts w:ascii="Arial" w:hAnsi="Arial" w:cs="Arial"/>
              </w:rPr>
              <w:t xml:space="preserve">is </w:t>
            </w:r>
            <w:r w:rsidR="009808B1">
              <w:rPr>
                <w:rFonts w:ascii="Arial" w:hAnsi="Arial" w:cs="Arial"/>
              </w:rPr>
              <w:t>high priority for a number of organisations and was</w:t>
            </w:r>
            <w:r w:rsidRPr="00A10BAD">
              <w:rPr>
                <w:rFonts w:ascii="Arial" w:hAnsi="Arial" w:cs="Arial"/>
              </w:rPr>
              <w:t xml:space="preserve"> </w:t>
            </w:r>
            <w:r w:rsidR="00D831A9">
              <w:rPr>
                <w:rFonts w:ascii="Arial" w:hAnsi="Arial" w:cs="Arial"/>
              </w:rPr>
              <w:t>a project</w:t>
            </w:r>
            <w:r w:rsidRPr="00A10BAD">
              <w:rPr>
                <w:rFonts w:ascii="Arial" w:hAnsi="Arial" w:cs="Arial"/>
              </w:rPr>
              <w:t xml:space="preserve"> the </w:t>
            </w:r>
            <w:r w:rsidR="009808B1">
              <w:rPr>
                <w:rFonts w:ascii="Arial" w:hAnsi="Arial" w:cs="Arial"/>
              </w:rPr>
              <w:t>board also</w:t>
            </w:r>
            <w:r w:rsidRPr="00A10BAD">
              <w:rPr>
                <w:rFonts w:ascii="Arial" w:hAnsi="Arial" w:cs="Arial"/>
              </w:rPr>
              <w:t xml:space="preserve"> agreed was a priority</w:t>
            </w:r>
            <w:r w:rsidR="009808B1">
              <w:rPr>
                <w:rFonts w:ascii="Arial" w:hAnsi="Arial" w:cs="Arial"/>
              </w:rPr>
              <w:t>,</w:t>
            </w:r>
            <w:r w:rsidRPr="00A10BAD">
              <w:rPr>
                <w:rFonts w:ascii="Arial" w:hAnsi="Arial" w:cs="Arial"/>
              </w:rPr>
              <w:t xml:space="preserve"> </w:t>
            </w:r>
            <w:r w:rsidR="009808B1">
              <w:rPr>
                <w:rFonts w:ascii="Arial" w:hAnsi="Arial" w:cs="Arial"/>
              </w:rPr>
              <w:t xml:space="preserve">in order </w:t>
            </w:r>
            <w:r w:rsidR="00D831A9">
              <w:rPr>
                <w:rFonts w:ascii="Arial" w:hAnsi="Arial" w:cs="Arial"/>
              </w:rPr>
              <w:t xml:space="preserve">to deliver growth </w:t>
            </w:r>
            <w:r w:rsidRPr="00A10BAD">
              <w:rPr>
                <w:rFonts w:ascii="Arial" w:hAnsi="Arial" w:cs="Arial"/>
              </w:rPr>
              <w:t>and enable further investment and a bigger strategic vision for Thetford.</w:t>
            </w:r>
          </w:p>
          <w:p w:rsidR="00F375BA" w:rsidRPr="00A10BAD" w:rsidRDefault="00F375BA" w:rsidP="00A10BAD">
            <w:pPr>
              <w:rPr>
                <w:rFonts w:ascii="Arial" w:hAnsi="Arial" w:cs="Arial"/>
              </w:rPr>
            </w:pPr>
          </w:p>
          <w:p w:rsidR="00116F7A" w:rsidRDefault="0017670F" w:rsidP="00A1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a</w:t>
            </w:r>
            <w:r w:rsidR="00A10BAD" w:rsidRPr="00A10BAD">
              <w:rPr>
                <w:rFonts w:ascii="Arial" w:hAnsi="Arial" w:cs="Arial"/>
              </w:rPr>
              <w:t xml:space="preserve"> letter of commitment</w:t>
            </w:r>
            <w:r w:rsidR="00196294">
              <w:rPr>
                <w:rFonts w:ascii="Arial" w:hAnsi="Arial" w:cs="Arial"/>
              </w:rPr>
              <w:t xml:space="preserve"> to supporti</w:t>
            </w:r>
            <w:r w:rsidR="00956E74">
              <w:rPr>
                <w:rFonts w:ascii="Arial" w:hAnsi="Arial" w:cs="Arial"/>
              </w:rPr>
              <w:t>ng the early investment works needed to</w:t>
            </w:r>
            <w:r w:rsidR="00196294">
              <w:rPr>
                <w:rFonts w:ascii="Arial" w:hAnsi="Arial" w:cs="Arial"/>
              </w:rPr>
              <w:t xml:space="preserve"> secu</w:t>
            </w:r>
            <w:r w:rsidR="00956E74">
              <w:rPr>
                <w:rFonts w:ascii="Arial" w:hAnsi="Arial" w:cs="Arial"/>
              </w:rPr>
              <w:t xml:space="preserve">re grant funding </w:t>
            </w:r>
            <w:r w:rsidR="00A10BAD" w:rsidRPr="00A10BAD">
              <w:rPr>
                <w:rFonts w:ascii="Arial" w:hAnsi="Arial" w:cs="Arial"/>
              </w:rPr>
              <w:t>has be</w:t>
            </w:r>
            <w:r>
              <w:rPr>
                <w:rFonts w:ascii="Arial" w:hAnsi="Arial" w:cs="Arial"/>
              </w:rPr>
              <w:t>en received this week from the C</w:t>
            </w:r>
            <w:r w:rsidR="00A10BAD" w:rsidRPr="00A10BAD">
              <w:rPr>
                <w:rFonts w:ascii="Arial" w:hAnsi="Arial" w:cs="Arial"/>
              </w:rPr>
              <w:t xml:space="preserve">rown </w:t>
            </w:r>
            <w:r>
              <w:rPr>
                <w:rFonts w:ascii="Arial" w:hAnsi="Arial" w:cs="Arial"/>
              </w:rPr>
              <w:t>E</w:t>
            </w:r>
            <w:r w:rsidR="00A10BAD" w:rsidRPr="00A10BAD">
              <w:rPr>
                <w:rFonts w:ascii="Arial" w:hAnsi="Arial" w:cs="Arial"/>
              </w:rPr>
              <w:t xml:space="preserve">state. </w:t>
            </w:r>
          </w:p>
          <w:p w:rsidR="00196294" w:rsidRDefault="00196294" w:rsidP="00A10BAD">
            <w:pPr>
              <w:rPr>
                <w:rFonts w:ascii="Arial" w:hAnsi="Arial" w:cs="Arial"/>
              </w:rPr>
            </w:pPr>
          </w:p>
          <w:p w:rsidR="00196294" w:rsidRDefault="00196294" w:rsidP="00A1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requeste</w:t>
            </w:r>
            <w:r w:rsidR="00D831A9">
              <w:rPr>
                <w:rFonts w:ascii="Arial" w:hAnsi="Arial" w:cs="Arial"/>
              </w:rPr>
              <w:t xml:space="preserve">d the GTDP board agree to </w:t>
            </w:r>
            <w:r>
              <w:rPr>
                <w:rFonts w:ascii="Arial" w:hAnsi="Arial" w:cs="Arial"/>
              </w:rPr>
              <w:t>lead a comprehensive business consultation to include both the TEP and additional employment sites within the SUE. It was agreed Robert Campbell would co-ordinate this</w:t>
            </w:r>
            <w:r w:rsidR="006A64ED">
              <w:rPr>
                <w:rFonts w:ascii="Arial" w:hAnsi="Arial" w:cs="Arial"/>
              </w:rPr>
              <w:t>.</w:t>
            </w:r>
          </w:p>
          <w:p w:rsidR="0013011E" w:rsidRPr="00A10BAD" w:rsidRDefault="0013011E" w:rsidP="00A10BAD">
            <w:pPr>
              <w:rPr>
                <w:rFonts w:ascii="Arial" w:hAnsi="Arial" w:cs="Arial"/>
              </w:rPr>
            </w:pPr>
          </w:p>
          <w:p w:rsidR="005E685E" w:rsidRDefault="005E685E" w:rsidP="00A10BAD">
            <w:pPr>
              <w:rPr>
                <w:rFonts w:ascii="Arial" w:hAnsi="Arial" w:cs="Arial"/>
              </w:rPr>
            </w:pPr>
          </w:p>
          <w:p w:rsidR="005E685E" w:rsidRPr="005E685E" w:rsidRDefault="005E685E" w:rsidP="00A10BAD">
            <w:pPr>
              <w:rPr>
                <w:rFonts w:ascii="Arial" w:hAnsi="Arial" w:cs="Arial"/>
                <w:b/>
              </w:rPr>
            </w:pPr>
            <w:r w:rsidRPr="005E685E">
              <w:rPr>
                <w:rFonts w:ascii="Arial" w:hAnsi="Arial" w:cs="Arial"/>
                <w:b/>
              </w:rPr>
              <w:t>Action:</w:t>
            </w:r>
          </w:p>
          <w:p w:rsidR="00A10BAD" w:rsidRPr="005E685E" w:rsidRDefault="005E685E" w:rsidP="005E685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5E685E">
              <w:rPr>
                <w:rFonts w:ascii="Arial" w:hAnsi="Arial" w:cs="Arial"/>
                <w:b/>
              </w:rPr>
              <w:t>The board w</w:t>
            </w:r>
            <w:r w:rsidR="00A10BAD" w:rsidRPr="005E685E">
              <w:rPr>
                <w:rFonts w:ascii="Arial" w:hAnsi="Arial" w:cs="Arial"/>
                <w:b/>
              </w:rPr>
              <w:t>ould like to s</w:t>
            </w:r>
            <w:r w:rsidR="00D831A9">
              <w:rPr>
                <w:rFonts w:ascii="Arial" w:hAnsi="Arial" w:cs="Arial"/>
                <w:b/>
              </w:rPr>
              <w:t xml:space="preserve">ee further information </w:t>
            </w:r>
            <w:r w:rsidR="00A10BAD" w:rsidRPr="005E685E">
              <w:rPr>
                <w:rFonts w:ascii="Arial" w:hAnsi="Arial" w:cs="Arial"/>
                <w:b/>
              </w:rPr>
              <w:t>(</w:t>
            </w:r>
            <w:r w:rsidRPr="005E685E">
              <w:rPr>
                <w:rFonts w:ascii="Arial" w:hAnsi="Arial" w:cs="Arial"/>
                <w:b/>
              </w:rPr>
              <w:t>TEP business plan) and a w</w:t>
            </w:r>
            <w:r w:rsidR="00A10BAD" w:rsidRPr="005E685E">
              <w:rPr>
                <w:rFonts w:ascii="Arial" w:hAnsi="Arial" w:cs="Arial"/>
                <w:b/>
              </w:rPr>
              <w:t xml:space="preserve">ritten status update report </w:t>
            </w:r>
            <w:r w:rsidRPr="005E685E">
              <w:rPr>
                <w:rFonts w:ascii="Arial" w:hAnsi="Arial" w:cs="Arial"/>
                <w:b/>
              </w:rPr>
              <w:t xml:space="preserve">is to be produced </w:t>
            </w:r>
            <w:r w:rsidR="00A10BAD" w:rsidRPr="005E685E">
              <w:rPr>
                <w:rFonts w:ascii="Arial" w:hAnsi="Arial" w:cs="Arial"/>
                <w:b/>
              </w:rPr>
              <w:t>for the next meeting.</w:t>
            </w:r>
          </w:p>
          <w:p w:rsidR="00752675" w:rsidRDefault="00752675" w:rsidP="00A10BA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8" w:type="dxa"/>
          </w:tcPr>
          <w:p w:rsidR="005E685E" w:rsidRDefault="00196294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  <w:p w:rsidR="00D831A9" w:rsidRDefault="00D831A9" w:rsidP="005F66E5">
            <w:pPr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684"/>
        </w:trPr>
        <w:tc>
          <w:tcPr>
            <w:tcW w:w="568" w:type="dxa"/>
            <w:shd w:val="clear" w:color="auto" w:fill="F2F2F2"/>
          </w:tcPr>
          <w:p w:rsidR="00C60E66" w:rsidRPr="00866539" w:rsidRDefault="00A10BAD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45" w:type="dxa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AOB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A10BAD" w:rsidRPr="00A10BAD" w:rsidRDefault="00034CCC" w:rsidP="00A1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approved the decision that the </w:t>
            </w:r>
            <w:r w:rsidR="00A10BAD" w:rsidRPr="00A10BAD">
              <w:rPr>
                <w:rFonts w:ascii="Arial" w:hAnsi="Arial" w:cs="Arial"/>
              </w:rPr>
              <w:t xml:space="preserve">Inward </w:t>
            </w:r>
            <w:r>
              <w:rPr>
                <w:rFonts w:ascii="Arial" w:hAnsi="Arial" w:cs="Arial"/>
              </w:rPr>
              <w:t>I</w:t>
            </w:r>
            <w:r w:rsidR="00A10BAD" w:rsidRPr="00A10BAD">
              <w:rPr>
                <w:rFonts w:ascii="Arial" w:hAnsi="Arial" w:cs="Arial"/>
              </w:rPr>
              <w:t xml:space="preserve">nvestment sub-group chair </w:t>
            </w:r>
            <w:r>
              <w:rPr>
                <w:rFonts w:ascii="Arial" w:hAnsi="Arial" w:cs="Arial"/>
              </w:rPr>
              <w:t>is Robert Campbell, as elected by the sub-group</w:t>
            </w:r>
            <w:r w:rsidR="00A10BAD" w:rsidRPr="00A10BAD">
              <w:rPr>
                <w:rFonts w:ascii="Arial" w:hAnsi="Arial" w:cs="Arial"/>
              </w:rPr>
              <w:t>.</w:t>
            </w:r>
          </w:p>
          <w:p w:rsidR="00034CCC" w:rsidRDefault="00034CCC" w:rsidP="00A10BAD">
            <w:pPr>
              <w:rPr>
                <w:rFonts w:ascii="Arial" w:hAnsi="Arial" w:cs="Arial"/>
              </w:rPr>
            </w:pPr>
          </w:p>
          <w:p w:rsidR="00034CCC" w:rsidRDefault="00D831A9" w:rsidP="00A1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to proceed with the </w:t>
            </w:r>
            <w:r w:rsidR="00034CCC">
              <w:rPr>
                <w:rFonts w:ascii="Arial" w:hAnsi="Arial" w:cs="Arial"/>
              </w:rPr>
              <w:t xml:space="preserve">next </w:t>
            </w:r>
            <w:r>
              <w:rPr>
                <w:rFonts w:ascii="Arial" w:hAnsi="Arial" w:cs="Arial"/>
              </w:rPr>
              <w:t xml:space="preserve">scheduled board meeting on </w:t>
            </w:r>
            <w:r w:rsidR="005C667F">
              <w:rPr>
                <w:rFonts w:ascii="Arial" w:hAnsi="Arial" w:cs="Arial"/>
              </w:rPr>
              <w:t>19 August</w:t>
            </w:r>
            <w:r w:rsidR="00034CCC">
              <w:rPr>
                <w:rFonts w:ascii="Arial" w:hAnsi="Arial" w:cs="Arial"/>
              </w:rPr>
              <w:t>, despite concerns raised</w:t>
            </w:r>
            <w:r w:rsidR="005C667F">
              <w:rPr>
                <w:rFonts w:ascii="Arial" w:hAnsi="Arial" w:cs="Arial"/>
              </w:rPr>
              <w:t xml:space="preserve"> from some members of the board (holiday absences).</w:t>
            </w:r>
          </w:p>
          <w:p w:rsidR="00034CCC" w:rsidRPr="00A548E8" w:rsidRDefault="00034CCC" w:rsidP="00A10B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4F4A84" w:rsidRPr="00F56902" w:rsidRDefault="004F4A84" w:rsidP="005F66E5">
            <w:pPr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455"/>
        </w:trPr>
        <w:tc>
          <w:tcPr>
            <w:tcW w:w="568" w:type="dxa"/>
            <w:shd w:val="clear" w:color="auto" w:fill="F2F2F2"/>
          </w:tcPr>
          <w:p w:rsidR="00C60E66" w:rsidRPr="00866539" w:rsidRDefault="00034CCC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45" w:type="dxa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Next Steps</w:t>
            </w:r>
          </w:p>
          <w:p w:rsidR="00C60E66" w:rsidRDefault="00C60E66" w:rsidP="005F66E5"/>
          <w:p w:rsidR="00644F0A" w:rsidRDefault="00644F0A" w:rsidP="00644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actions were summarised as next steps for the Board to take.</w:t>
            </w:r>
          </w:p>
          <w:p w:rsidR="00644F0A" w:rsidRDefault="00644F0A" w:rsidP="005F66E5"/>
          <w:p w:rsidR="00A10BAD" w:rsidRDefault="00341C35" w:rsidP="00A10B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C35">
              <w:rPr>
                <w:rFonts w:ascii="Arial" w:hAnsi="Arial" w:cs="Arial"/>
              </w:rPr>
              <w:t>The s</w:t>
            </w:r>
            <w:r w:rsidR="00A10BAD" w:rsidRPr="00341C35">
              <w:rPr>
                <w:rFonts w:ascii="Arial" w:hAnsi="Arial" w:cs="Arial"/>
              </w:rPr>
              <w:t xml:space="preserve">trategy and vision </w:t>
            </w:r>
            <w:r w:rsidRPr="00341C35">
              <w:rPr>
                <w:rFonts w:ascii="Arial" w:hAnsi="Arial" w:cs="Arial"/>
              </w:rPr>
              <w:t xml:space="preserve">of the board is </w:t>
            </w:r>
            <w:r w:rsidR="00A10BAD" w:rsidRPr="00341C35">
              <w:rPr>
                <w:rFonts w:ascii="Arial" w:hAnsi="Arial" w:cs="Arial"/>
              </w:rPr>
              <w:t xml:space="preserve">to be </w:t>
            </w:r>
            <w:r w:rsidR="005C667F">
              <w:rPr>
                <w:rFonts w:ascii="Arial" w:hAnsi="Arial" w:cs="Arial"/>
              </w:rPr>
              <w:t>picked up by the new chair and will be a</w:t>
            </w:r>
            <w:r w:rsidR="00A10BAD" w:rsidRPr="00341C35">
              <w:rPr>
                <w:rFonts w:ascii="Arial" w:hAnsi="Arial" w:cs="Arial"/>
              </w:rPr>
              <w:t xml:space="preserve"> first agenda item on </w:t>
            </w:r>
            <w:r w:rsidRPr="00341C35">
              <w:rPr>
                <w:rFonts w:ascii="Arial" w:hAnsi="Arial" w:cs="Arial"/>
              </w:rPr>
              <w:t xml:space="preserve">the </w:t>
            </w:r>
            <w:r w:rsidR="00A10BAD" w:rsidRPr="00341C35">
              <w:rPr>
                <w:rFonts w:ascii="Arial" w:hAnsi="Arial" w:cs="Arial"/>
              </w:rPr>
              <w:t>next meeting</w:t>
            </w:r>
          </w:p>
          <w:p w:rsidR="00341C35" w:rsidRPr="00341C35" w:rsidRDefault="00341C35" w:rsidP="00341C35">
            <w:pPr>
              <w:pStyle w:val="ListParagraph"/>
              <w:rPr>
                <w:rFonts w:ascii="Arial" w:hAnsi="Arial" w:cs="Arial"/>
              </w:rPr>
            </w:pPr>
          </w:p>
          <w:p w:rsidR="009453D6" w:rsidRDefault="00341C35" w:rsidP="00A10B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10BAD" w:rsidRPr="00A10BAD">
              <w:rPr>
                <w:rFonts w:ascii="Arial" w:hAnsi="Arial" w:cs="Arial"/>
              </w:rPr>
              <w:t>Community sub</w:t>
            </w:r>
            <w:r>
              <w:rPr>
                <w:rFonts w:ascii="Arial" w:hAnsi="Arial" w:cs="Arial"/>
              </w:rPr>
              <w:t>-</w:t>
            </w:r>
            <w:r w:rsidR="00A10BAD" w:rsidRPr="00A10BAD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 xml:space="preserve">will </w:t>
            </w:r>
            <w:r w:rsidR="009453D6">
              <w:rPr>
                <w:rFonts w:ascii="Arial" w:hAnsi="Arial" w:cs="Arial"/>
              </w:rPr>
              <w:t xml:space="preserve">identify their </w:t>
            </w:r>
            <w:r w:rsidR="00A10BAD" w:rsidRPr="00A10BAD">
              <w:rPr>
                <w:rFonts w:ascii="Arial" w:hAnsi="Arial" w:cs="Arial"/>
              </w:rPr>
              <w:t>chairperson</w:t>
            </w:r>
            <w:r w:rsidR="00956E74">
              <w:rPr>
                <w:rFonts w:ascii="Arial" w:hAnsi="Arial" w:cs="Arial"/>
              </w:rPr>
              <w:t xml:space="preserve">, who is requested to attend </w:t>
            </w:r>
            <w:r w:rsidR="009453D6">
              <w:rPr>
                <w:rFonts w:ascii="Arial" w:hAnsi="Arial" w:cs="Arial"/>
              </w:rPr>
              <w:t xml:space="preserve">the next </w:t>
            </w:r>
            <w:r w:rsidR="00956E74">
              <w:rPr>
                <w:rFonts w:ascii="Arial" w:hAnsi="Arial" w:cs="Arial"/>
              </w:rPr>
              <w:t xml:space="preserve">board </w:t>
            </w:r>
            <w:r w:rsidR="009453D6">
              <w:rPr>
                <w:rFonts w:ascii="Arial" w:hAnsi="Arial" w:cs="Arial"/>
              </w:rPr>
              <w:t>meeting</w:t>
            </w:r>
            <w:r w:rsidR="00A10BAD" w:rsidRPr="00A10BAD">
              <w:rPr>
                <w:rFonts w:ascii="Arial" w:hAnsi="Arial" w:cs="Arial"/>
              </w:rPr>
              <w:t xml:space="preserve"> </w:t>
            </w:r>
          </w:p>
          <w:p w:rsidR="009453D6" w:rsidRPr="009453D6" w:rsidRDefault="009453D6" w:rsidP="009453D6">
            <w:pPr>
              <w:pStyle w:val="ListParagraph"/>
              <w:rPr>
                <w:rFonts w:ascii="Arial" w:hAnsi="Arial" w:cs="Arial"/>
              </w:rPr>
            </w:pPr>
          </w:p>
          <w:p w:rsidR="00A10BAD" w:rsidRDefault="009453D6" w:rsidP="00A10B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Community sub-group is to </w:t>
            </w:r>
            <w:r w:rsidR="00A10BAD" w:rsidRPr="00A10BAD">
              <w:rPr>
                <w:rFonts w:ascii="Arial" w:hAnsi="Arial" w:cs="Arial"/>
              </w:rPr>
              <w:t xml:space="preserve">look at how it engages and communicates with </w:t>
            </w:r>
            <w:r>
              <w:rPr>
                <w:rFonts w:ascii="Arial" w:hAnsi="Arial" w:cs="Arial"/>
              </w:rPr>
              <w:t xml:space="preserve">the </w:t>
            </w:r>
            <w:r w:rsidR="00A10BAD" w:rsidRPr="00A10BAD">
              <w:rPr>
                <w:rFonts w:ascii="Arial" w:hAnsi="Arial" w:cs="Arial"/>
              </w:rPr>
              <w:t>community</w:t>
            </w:r>
          </w:p>
          <w:p w:rsidR="00341C35" w:rsidRPr="00341C35" w:rsidRDefault="00341C35" w:rsidP="00341C35">
            <w:pPr>
              <w:pStyle w:val="ListParagraph"/>
              <w:rPr>
                <w:rFonts w:ascii="Arial" w:hAnsi="Arial" w:cs="Arial"/>
              </w:rPr>
            </w:pPr>
          </w:p>
          <w:p w:rsidR="00C60E66" w:rsidRDefault="009453D6" w:rsidP="00A10B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Campbell is to bring back a report on the </w:t>
            </w:r>
            <w:r w:rsidR="00A10BAD" w:rsidRPr="00A10BAD">
              <w:rPr>
                <w:rFonts w:ascii="Arial" w:hAnsi="Arial" w:cs="Arial"/>
              </w:rPr>
              <w:t>TEP</w:t>
            </w:r>
            <w:r>
              <w:rPr>
                <w:rFonts w:ascii="Arial" w:hAnsi="Arial" w:cs="Arial"/>
              </w:rPr>
              <w:t xml:space="preserve"> site</w:t>
            </w:r>
          </w:p>
          <w:p w:rsidR="00341C35" w:rsidRPr="00341C35" w:rsidRDefault="00341C35" w:rsidP="00341C3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C35" w:rsidRDefault="00341C35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1C35">
              <w:rPr>
                <w:rFonts w:ascii="Arial" w:hAnsi="Arial" w:cs="Arial"/>
                <w:b/>
                <w:sz w:val="22"/>
                <w:szCs w:val="22"/>
              </w:rPr>
              <w:br/>
              <w:t>GJ/Agenda Item</w:t>
            </w:r>
          </w:p>
          <w:p w:rsidR="009453D6" w:rsidRDefault="009453D6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3D6" w:rsidRDefault="009453D6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 Sub-group</w:t>
            </w:r>
          </w:p>
          <w:p w:rsidR="009453D6" w:rsidRDefault="009453D6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3D6" w:rsidRDefault="009453D6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 Sub-group</w:t>
            </w:r>
          </w:p>
          <w:p w:rsidR="009453D6" w:rsidRPr="009453D6" w:rsidRDefault="009453D6" w:rsidP="005F66E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453D6" w:rsidRPr="00341C35" w:rsidRDefault="009453D6" w:rsidP="005F6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RC</w:t>
            </w:r>
          </w:p>
        </w:tc>
      </w:tr>
    </w:tbl>
    <w:p w:rsidR="00580BCE" w:rsidRPr="007D622C" w:rsidRDefault="00580BCE" w:rsidP="002937E1">
      <w:pPr>
        <w:jc w:val="center"/>
        <w:rPr>
          <w:rFonts w:ascii="Arial" w:hAnsi="Arial" w:cs="Arial"/>
          <w:bCs/>
          <w:u w:val="single"/>
        </w:rPr>
      </w:pPr>
    </w:p>
    <w:p w:rsidR="00590781" w:rsidRDefault="00590781" w:rsidP="008243FA"/>
    <w:sectPr w:rsidR="00590781" w:rsidSect="009B7B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9B" w:rsidRDefault="0078779B">
      <w:r>
        <w:separator/>
      </w:r>
    </w:p>
  </w:endnote>
  <w:endnote w:type="continuationSeparator" w:id="0">
    <w:p w:rsidR="0078779B" w:rsidRDefault="007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91" w:rsidRPr="0031477A" w:rsidRDefault="00134091" w:rsidP="00811899">
    <w:pPr>
      <w:pStyle w:val="Footer"/>
      <w:jc w:val="center"/>
      <w:rPr>
        <w:rFonts w:ascii="Arial" w:hAnsi="Arial" w:cs="Arial"/>
      </w:rPr>
    </w:pPr>
    <w:r w:rsidRPr="0031477A">
      <w:rPr>
        <w:rFonts w:ascii="Arial" w:hAnsi="Arial" w:cs="Arial"/>
      </w:rPr>
      <w:t xml:space="preserve">Page </w:t>
    </w:r>
    <w:r w:rsidRPr="0031477A">
      <w:rPr>
        <w:rFonts w:ascii="Arial" w:hAnsi="Arial" w:cs="Arial"/>
      </w:rPr>
      <w:fldChar w:fldCharType="begin"/>
    </w:r>
    <w:r w:rsidRPr="0031477A">
      <w:rPr>
        <w:rFonts w:ascii="Arial" w:hAnsi="Arial" w:cs="Arial"/>
      </w:rPr>
      <w:instrText xml:space="preserve"> PAGE </w:instrText>
    </w:r>
    <w:r w:rsidRPr="0031477A">
      <w:rPr>
        <w:rFonts w:ascii="Arial" w:hAnsi="Arial" w:cs="Arial"/>
      </w:rPr>
      <w:fldChar w:fldCharType="separate"/>
    </w:r>
    <w:r w:rsidR="00902872">
      <w:rPr>
        <w:rFonts w:ascii="Arial" w:hAnsi="Arial" w:cs="Arial"/>
        <w:noProof/>
      </w:rPr>
      <w:t>1</w:t>
    </w:r>
    <w:r w:rsidRPr="0031477A">
      <w:rPr>
        <w:rFonts w:ascii="Arial" w:hAnsi="Arial" w:cs="Arial"/>
        <w:noProof/>
      </w:rPr>
      <w:fldChar w:fldCharType="end"/>
    </w:r>
    <w:r w:rsidRPr="0031477A">
      <w:rPr>
        <w:rFonts w:ascii="Arial" w:hAnsi="Arial" w:cs="Arial"/>
      </w:rPr>
      <w:t xml:space="preserve"> of </w:t>
    </w:r>
    <w:r w:rsidRPr="0031477A">
      <w:rPr>
        <w:rFonts w:ascii="Arial" w:hAnsi="Arial" w:cs="Arial"/>
      </w:rPr>
      <w:fldChar w:fldCharType="begin"/>
    </w:r>
    <w:r w:rsidRPr="0031477A">
      <w:rPr>
        <w:rFonts w:ascii="Arial" w:hAnsi="Arial" w:cs="Arial"/>
      </w:rPr>
      <w:instrText xml:space="preserve"> NUMPAGES </w:instrText>
    </w:r>
    <w:r w:rsidRPr="0031477A">
      <w:rPr>
        <w:rFonts w:ascii="Arial" w:hAnsi="Arial" w:cs="Arial"/>
      </w:rPr>
      <w:fldChar w:fldCharType="separate"/>
    </w:r>
    <w:r w:rsidR="00902872">
      <w:rPr>
        <w:rFonts w:ascii="Arial" w:hAnsi="Arial" w:cs="Arial"/>
        <w:noProof/>
      </w:rPr>
      <w:t>6</w:t>
    </w:r>
    <w:r w:rsidRPr="0031477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9B" w:rsidRDefault="0078779B">
      <w:r>
        <w:separator/>
      </w:r>
    </w:p>
  </w:footnote>
  <w:footnote w:type="continuationSeparator" w:id="0">
    <w:p w:rsidR="0078779B" w:rsidRDefault="0078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15528"/>
      <w:docPartObj>
        <w:docPartGallery w:val="Watermarks"/>
        <w:docPartUnique/>
      </w:docPartObj>
    </w:sdtPr>
    <w:sdtEndPr/>
    <w:sdtContent>
      <w:p w:rsidR="00134091" w:rsidRDefault="0078779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51"/>
    <w:multiLevelType w:val="hybridMultilevel"/>
    <w:tmpl w:val="919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97E"/>
    <w:multiLevelType w:val="hybridMultilevel"/>
    <w:tmpl w:val="56E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381C"/>
    <w:multiLevelType w:val="hybridMultilevel"/>
    <w:tmpl w:val="B43E4BBC"/>
    <w:lvl w:ilvl="0" w:tplc="4746D46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>
    <w:nsid w:val="15144CC5"/>
    <w:multiLevelType w:val="hybridMultilevel"/>
    <w:tmpl w:val="F012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09B9"/>
    <w:multiLevelType w:val="hybridMultilevel"/>
    <w:tmpl w:val="8006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2EA0"/>
    <w:multiLevelType w:val="hybridMultilevel"/>
    <w:tmpl w:val="BFB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9D7"/>
    <w:multiLevelType w:val="hybridMultilevel"/>
    <w:tmpl w:val="59C68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97D"/>
    <w:multiLevelType w:val="hybridMultilevel"/>
    <w:tmpl w:val="4826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819F5"/>
    <w:multiLevelType w:val="hybridMultilevel"/>
    <w:tmpl w:val="F974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152E"/>
    <w:multiLevelType w:val="hybridMultilevel"/>
    <w:tmpl w:val="214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0496"/>
    <w:multiLevelType w:val="hybridMultilevel"/>
    <w:tmpl w:val="60D6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27453"/>
    <w:multiLevelType w:val="hybridMultilevel"/>
    <w:tmpl w:val="2FA6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43D39"/>
    <w:multiLevelType w:val="hybridMultilevel"/>
    <w:tmpl w:val="D46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81890"/>
    <w:multiLevelType w:val="hybridMultilevel"/>
    <w:tmpl w:val="70665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4FFC"/>
    <w:multiLevelType w:val="hybridMultilevel"/>
    <w:tmpl w:val="967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F56D6"/>
    <w:multiLevelType w:val="hybridMultilevel"/>
    <w:tmpl w:val="E358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5255"/>
    <w:multiLevelType w:val="hybridMultilevel"/>
    <w:tmpl w:val="BF10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35A6E"/>
    <w:multiLevelType w:val="hybridMultilevel"/>
    <w:tmpl w:val="F054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0"/>
    <w:rsid w:val="00001865"/>
    <w:rsid w:val="00001F7A"/>
    <w:rsid w:val="00003695"/>
    <w:rsid w:val="000125C2"/>
    <w:rsid w:val="00012695"/>
    <w:rsid w:val="00020651"/>
    <w:rsid w:val="0002507C"/>
    <w:rsid w:val="00026127"/>
    <w:rsid w:val="000266CF"/>
    <w:rsid w:val="00026CCA"/>
    <w:rsid w:val="00026F93"/>
    <w:rsid w:val="00032ECD"/>
    <w:rsid w:val="00033B4F"/>
    <w:rsid w:val="0003498A"/>
    <w:rsid w:val="00034CCC"/>
    <w:rsid w:val="0003597E"/>
    <w:rsid w:val="00040906"/>
    <w:rsid w:val="00040954"/>
    <w:rsid w:val="000409C7"/>
    <w:rsid w:val="00042583"/>
    <w:rsid w:val="00043D24"/>
    <w:rsid w:val="00044556"/>
    <w:rsid w:val="00051640"/>
    <w:rsid w:val="00051B44"/>
    <w:rsid w:val="00054075"/>
    <w:rsid w:val="0005491C"/>
    <w:rsid w:val="00057631"/>
    <w:rsid w:val="00057FFE"/>
    <w:rsid w:val="000627C2"/>
    <w:rsid w:val="00064D41"/>
    <w:rsid w:val="000678EE"/>
    <w:rsid w:val="00067D3C"/>
    <w:rsid w:val="00070749"/>
    <w:rsid w:val="00074556"/>
    <w:rsid w:val="0008110E"/>
    <w:rsid w:val="000846AB"/>
    <w:rsid w:val="00091A41"/>
    <w:rsid w:val="00092240"/>
    <w:rsid w:val="000926BE"/>
    <w:rsid w:val="00093A18"/>
    <w:rsid w:val="000A5A12"/>
    <w:rsid w:val="000C2BBC"/>
    <w:rsid w:val="000C2CED"/>
    <w:rsid w:val="000C64AC"/>
    <w:rsid w:val="000D11EE"/>
    <w:rsid w:val="000D1273"/>
    <w:rsid w:val="000D1F03"/>
    <w:rsid w:val="000E2A39"/>
    <w:rsid w:val="000E408D"/>
    <w:rsid w:val="000E44C8"/>
    <w:rsid w:val="000F6EBE"/>
    <w:rsid w:val="000F72F7"/>
    <w:rsid w:val="001017B9"/>
    <w:rsid w:val="00103525"/>
    <w:rsid w:val="001051BB"/>
    <w:rsid w:val="0010578B"/>
    <w:rsid w:val="001077C7"/>
    <w:rsid w:val="00110377"/>
    <w:rsid w:val="001108AA"/>
    <w:rsid w:val="001136D8"/>
    <w:rsid w:val="001145E3"/>
    <w:rsid w:val="00116F7A"/>
    <w:rsid w:val="00120451"/>
    <w:rsid w:val="0013011E"/>
    <w:rsid w:val="001309FA"/>
    <w:rsid w:val="00131198"/>
    <w:rsid w:val="00134091"/>
    <w:rsid w:val="00147574"/>
    <w:rsid w:val="00150D9A"/>
    <w:rsid w:val="00152204"/>
    <w:rsid w:val="00153EAE"/>
    <w:rsid w:val="00164A5C"/>
    <w:rsid w:val="00165635"/>
    <w:rsid w:val="001663D3"/>
    <w:rsid w:val="00166433"/>
    <w:rsid w:val="0017670F"/>
    <w:rsid w:val="00183369"/>
    <w:rsid w:val="00187FE7"/>
    <w:rsid w:val="00190A49"/>
    <w:rsid w:val="00195D5B"/>
    <w:rsid w:val="00196294"/>
    <w:rsid w:val="00196351"/>
    <w:rsid w:val="001A0E78"/>
    <w:rsid w:val="001A1EB1"/>
    <w:rsid w:val="001B1FD5"/>
    <w:rsid w:val="001B391F"/>
    <w:rsid w:val="001B63D7"/>
    <w:rsid w:val="001C3788"/>
    <w:rsid w:val="001C711A"/>
    <w:rsid w:val="001D07A2"/>
    <w:rsid w:val="001E2394"/>
    <w:rsid w:val="001E3BE4"/>
    <w:rsid w:val="001F2A78"/>
    <w:rsid w:val="001F3C9D"/>
    <w:rsid w:val="001F76A1"/>
    <w:rsid w:val="002009E8"/>
    <w:rsid w:val="00206332"/>
    <w:rsid w:val="00212ED2"/>
    <w:rsid w:val="00212F57"/>
    <w:rsid w:val="002166CE"/>
    <w:rsid w:val="00221364"/>
    <w:rsid w:val="00231763"/>
    <w:rsid w:val="002338FC"/>
    <w:rsid w:val="00235847"/>
    <w:rsid w:val="002367CF"/>
    <w:rsid w:val="00236DCE"/>
    <w:rsid w:val="00251576"/>
    <w:rsid w:val="00252E58"/>
    <w:rsid w:val="002540FA"/>
    <w:rsid w:val="002562B7"/>
    <w:rsid w:val="002604B8"/>
    <w:rsid w:val="00262E28"/>
    <w:rsid w:val="00262EF9"/>
    <w:rsid w:val="00263C30"/>
    <w:rsid w:val="00271A1F"/>
    <w:rsid w:val="002724D0"/>
    <w:rsid w:val="00273DEC"/>
    <w:rsid w:val="00274C4B"/>
    <w:rsid w:val="0027575B"/>
    <w:rsid w:val="0028121F"/>
    <w:rsid w:val="002840E0"/>
    <w:rsid w:val="0028447F"/>
    <w:rsid w:val="00285DF1"/>
    <w:rsid w:val="00287452"/>
    <w:rsid w:val="002937E1"/>
    <w:rsid w:val="002A164B"/>
    <w:rsid w:val="002A3374"/>
    <w:rsid w:val="002A731C"/>
    <w:rsid w:val="002B15A6"/>
    <w:rsid w:val="002B1C2A"/>
    <w:rsid w:val="002B390C"/>
    <w:rsid w:val="002C341F"/>
    <w:rsid w:val="002C56A7"/>
    <w:rsid w:val="002C6F54"/>
    <w:rsid w:val="002C7F5E"/>
    <w:rsid w:val="002D2B6B"/>
    <w:rsid w:val="002D3E6B"/>
    <w:rsid w:val="002D5498"/>
    <w:rsid w:val="002D5C5D"/>
    <w:rsid w:val="002D5FA7"/>
    <w:rsid w:val="002D65CD"/>
    <w:rsid w:val="002E18B9"/>
    <w:rsid w:val="002E3440"/>
    <w:rsid w:val="002E44E5"/>
    <w:rsid w:val="002E5AC9"/>
    <w:rsid w:val="002E7040"/>
    <w:rsid w:val="002F1D46"/>
    <w:rsid w:val="00304B80"/>
    <w:rsid w:val="00305382"/>
    <w:rsid w:val="00305BA3"/>
    <w:rsid w:val="00306917"/>
    <w:rsid w:val="00313786"/>
    <w:rsid w:val="00314442"/>
    <w:rsid w:val="0031477A"/>
    <w:rsid w:val="00314815"/>
    <w:rsid w:val="00315720"/>
    <w:rsid w:val="00316F26"/>
    <w:rsid w:val="003200C6"/>
    <w:rsid w:val="00324FBE"/>
    <w:rsid w:val="003253B4"/>
    <w:rsid w:val="003265CC"/>
    <w:rsid w:val="00326CFA"/>
    <w:rsid w:val="00332E3F"/>
    <w:rsid w:val="00334DD9"/>
    <w:rsid w:val="00336E21"/>
    <w:rsid w:val="003419C1"/>
    <w:rsid w:val="00341C35"/>
    <w:rsid w:val="00346AF4"/>
    <w:rsid w:val="0035140A"/>
    <w:rsid w:val="0036103D"/>
    <w:rsid w:val="003646B6"/>
    <w:rsid w:val="00365DA7"/>
    <w:rsid w:val="0036774A"/>
    <w:rsid w:val="00371FA8"/>
    <w:rsid w:val="00390A44"/>
    <w:rsid w:val="0039327A"/>
    <w:rsid w:val="003945AE"/>
    <w:rsid w:val="003A108F"/>
    <w:rsid w:val="003A1D0D"/>
    <w:rsid w:val="003A48E7"/>
    <w:rsid w:val="003B095A"/>
    <w:rsid w:val="003B143A"/>
    <w:rsid w:val="003B30E6"/>
    <w:rsid w:val="003B364D"/>
    <w:rsid w:val="003B3CC0"/>
    <w:rsid w:val="003C0F00"/>
    <w:rsid w:val="003C103F"/>
    <w:rsid w:val="003C312F"/>
    <w:rsid w:val="003C4833"/>
    <w:rsid w:val="003C512E"/>
    <w:rsid w:val="003C7A52"/>
    <w:rsid w:val="003D1F89"/>
    <w:rsid w:val="003E0110"/>
    <w:rsid w:val="003E68E1"/>
    <w:rsid w:val="003F7E9B"/>
    <w:rsid w:val="00407B05"/>
    <w:rsid w:val="00412A52"/>
    <w:rsid w:val="0041486B"/>
    <w:rsid w:val="0042174C"/>
    <w:rsid w:val="00421803"/>
    <w:rsid w:val="0042653A"/>
    <w:rsid w:val="00426EE4"/>
    <w:rsid w:val="0043080D"/>
    <w:rsid w:val="004311AD"/>
    <w:rsid w:val="0043576F"/>
    <w:rsid w:val="00436237"/>
    <w:rsid w:val="00442123"/>
    <w:rsid w:val="004500D9"/>
    <w:rsid w:val="00454DDF"/>
    <w:rsid w:val="0045537C"/>
    <w:rsid w:val="00455FA7"/>
    <w:rsid w:val="00456382"/>
    <w:rsid w:val="00456BC3"/>
    <w:rsid w:val="00463F5B"/>
    <w:rsid w:val="004662C5"/>
    <w:rsid w:val="004723B7"/>
    <w:rsid w:val="00473E51"/>
    <w:rsid w:val="00474557"/>
    <w:rsid w:val="004768E8"/>
    <w:rsid w:val="00485B2F"/>
    <w:rsid w:val="0048655B"/>
    <w:rsid w:val="004906C6"/>
    <w:rsid w:val="00491423"/>
    <w:rsid w:val="0049459B"/>
    <w:rsid w:val="00494EC1"/>
    <w:rsid w:val="004A662E"/>
    <w:rsid w:val="004B1993"/>
    <w:rsid w:val="004B72A9"/>
    <w:rsid w:val="004C23BB"/>
    <w:rsid w:val="004C581A"/>
    <w:rsid w:val="004D44AE"/>
    <w:rsid w:val="004D45E1"/>
    <w:rsid w:val="004D5993"/>
    <w:rsid w:val="004D5A45"/>
    <w:rsid w:val="004E0341"/>
    <w:rsid w:val="004E0686"/>
    <w:rsid w:val="004E0D7F"/>
    <w:rsid w:val="004E3E39"/>
    <w:rsid w:val="004E5AC4"/>
    <w:rsid w:val="004F3969"/>
    <w:rsid w:val="004F4A84"/>
    <w:rsid w:val="004F7207"/>
    <w:rsid w:val="004F7825"/>
    <w:rsid w:val="005001CD"/>
    <w:rsid w:val="00500EA4"/>
    <w:rsid w:val="0050375B"/>
    <w:rsid w:val="00504C08"/>
    <w:rsid w:val="0051015E"/>
    <w:rsid w:val="00514834"/>
    <w:rsid w:val="00515DB0"/>
    <w:rsid w:val="005221B7"/>
    <w:rsid w:val="005261EE"/>
    <w:rsid w:val="0053114A"/>
    <w:rsid w:val="00540F85"/>
    <w:rsid w:val="00544855"/>
    <w:rsid w:val="00544EBE"/>
    <w:rsid w:val="00546FA0"/>
    <w:rsid w:val="00561A48"/>
    <w:rsid w:val="00561D39"/>
    <w:rsid w:val="0056247E"/>
    <w:rsid w:val="00562654"/>
    <w:rsid w:val="005630F1"/>
    <w:rsid w:val="0056433D"/>
    <w:rsid w:val="00565B83"/>
    <w:rsid w:val="00571B0B"/>
    <w:rsid w:val="0057268C"/>
    <w:rsid w:val="00576EFF"/>
    <w:rsid w:val="00580BCE"/>
    <w:rsid w:val="0058236F"/>
    <w:rsid w:val="005839FD"/>
    <w:rsid w:val="00590781"/>
    <w:rsid w:val="005958FA"/>
    <w:rsid w:val="0059780E"/>
    <w:rsid w:val="005A36BF"/>
    <w:rsid w:val="005A6B82"/>
    <w:rsid w:val="005C174B"/>
    <w:rsid w:val="005C2CBF"/>
    <w:rsid w:val="005C2D4D"/>
    <w:rsid w:val="005C38FC"/>
    <w:rsid w:val="005C3AB8"/>
    <w:rsid w:val="005C667F"/>
    <w:rsid w:val="005C6E76"/>
    <w:rsid w:val="005D2A4D"/>
    <w:rsid w:val="005D5486"/>
    <w:rsid w:val="005D79A5"/>
    <w:rsid w:val="005E2363"/>
    <w:rsid w:val="005E685E"/>
    <w:rsid w:val="005F1183"/>
    <w:rsid w:val="005F254D"/>
    <w:rsid w:val="005F4737"/>
    <w:rsid w:val="005F5903"/>
    <w:rsid w:val="005F66E5"/>
    <w:rsid w:val="005F794D"/>
    <w:rsid w:val="006002A6"/>
    <w:rsid w:val="00600335"/>
    <w:rsid w:val="00605F0E"/>
    <w:rsid w:val="00607C7F"/>
    <w:rsid w:val="006139DE"/>
    <w:rsid w:val="00617189"/>
    <w:rsid w:val="006203F4"/>
    <w:rsid w:val="006211E1"/>
    <w:rsid w:val="0063002E"/>
    <w:rsid w:val="00630420"/>
    <w:rsid w:val="00631250"/>
    <w:rsid w:val="00632683"/>
    <w:rsid w:val="00636997"/>
    <w:rsid w:val="006376CF"/>
    <w:rsid w:val="0064210A"/>
    <w:rsid w:val="00642DE1"/>
    <w:rsid w:val="00644F0A"/>
    <w:rsid w:val="00644F21"/>
    <w:rsid w:val="00650E63"/>
    <w:rsid w:val="006516CE"/>
    <w:rsid w:val="006529B1"/>
    <w:rsid w:val="00652ADA"/>
    <w:rsid w:val="00654B34"/>
    <w:rsid w:val="00655F84"/>
    <w:rsid w:val="00661293"/>
    <w:rsid w:val="00662E40"/>
    <w:rsid w:val="006637BE"/>
    <w:rsid w:val="00664E8B"/>
    <w:rsid w:val="006674A2"/>
    <w:rsid w:val="006704A3"/>
    <w:rsid w:val="006713C7"/>
    <w:rsid w:val="00673E01"/>
    <w:rsid w:val="006829A6"/>
    <w:rsid w:val="00694177"/>
    <w:rsid w:val="00694AE6"/>
    <w:rsid w:val="006A18B6"/>
    <w:rsid w:val="006A3849"/>
    <w:rsid w:val="006A54F6"/>
    <w:rsid w:val="006A64ED"/>
    <w:rsid w:val="006A7353"/>
    <w:rsid w:val="006A778D"/>
    <w:rsid w:val="006B003B"/>
    <w:rsid w:val="006B0FD4"/>
    <w:rsid w:val="006B3DE0"/>
    <w:rsid w:val="006B5D71"/>
    <w:rsid w:val="006B6854"/>
    <w:rsid w:val="006C28A7"/>
    <w:rsid w:val="006C4C76"/>
    <w:rsid w:val="006C5DB4"/>
    <w:rsid w:val="006D18AD"/>
    <w:rsid w:val="006D254A"/>
    <w:rsid w:val="006D432F"/>
    <w:rsid w:val="006D5480"/>
    <w:rsid w:val="006E5534"/>
    <w:rsid w:val="006E6443"/>
    <w:rsid w:val="006F2026"/>
    <w:rsid w:val="006F4216"/>
    <w:rsid w:val="006F72D7"/>
    <w:rsid w:val="0070463E"/>
    <w:rsid w:val="007065AA"/>
    <w:rsid w:val="00707AFD"/>
    <w:rsid w:val="00707E98"/>
    <w:rsid w:val="00710616"/>
    <w:rsid w:val="007144BD"/>
    <w:rsid w:val="00717D64"/>
    <w:rsid w:val="00721951"/>
    <w:rsid w:val="00722C34"/>
    <w:rsid w:val="007245C4"/>
    <w:rsid w:val="00732FA6"/>
    <w:rsid w:val="007347E9"/>
    <w:rsid w:val="007350FD"/>
    <w:rsid w:val="00737604"/>
    <w:rsid w:val="007415BD"/>
    <w:rsid w:val="00743B91"/>
    <w:rsid w:val="0074493E"/>
    <w:rsid w:val="007450D1"/>
    <w:rsid w:val="0075246F"/>
    <w:rsid w:val="00752675"/>
    <w:rsid w:val="00753D6F"/>
    <w:rsid w:val="00755983"/>
    <w:rsid w:val="00771759"/>
    <w:rsid w:val="007723B9"/>
    <w:rsid w:val="00773973"/>
    <w:rsid w:val="007812ED"/>
    <w:rsid w:val="00781D11"/>
    <w:rsid w:val="0078779B"/>
    <w:rsid w:val="00790036"/>
    <w:rsid w:val="0079298B"/>
    <w:rsid w:val="007A0C8F"/>
    <w:rsid w:val="007A1A9A"/>
    <w:rsid w:val="007A2602"/>
    <w:rsid w:val="007A6FE8"/>
    <w:rsid w:val="007A75D0"/>
    <w:rsid w:val="007B12AD"/>
    <w:rsid w:val="007B4ACA"/>
    <w:rsid w:val="007C059E"/>
    <w:rsid w:val="007C2353"/>
    <w:rsid w:val="007C7AE2"/>
    <w:rsid w:val="007C7DA2"/>
    <w:rsid w:val="007D622C"/>
    <w:rsid w:val="007D655B"/>
    <w:rsid w:val="007D7C4F"/>
    <w:rsid w:val="007E22E9"/>
    <w:rsid w:val="007F006E"/>
    <w:rsid w:val="007F34A4"/>
    <w:rsid w:val="007F3AEE"/>
    <w:rsid w:val="008017C8"/>
    <w:rsid w:val="00807153"/>
    <w:rsid w:val="00810EBD"/>
    <w:rsid w:val="00811899"/>
    <w:rsid w:val="00811BF5"/>
    <w:rsid w:val="00815249"/>
    <w:rsid w:val="00821091"/>
    <w:rsid w:val="00821180"/>
    <w:rsid w:val="008243FA"/>
    <w:rsid w:val="0082463F"/>
    <w:rsid w:val="0083795F"/>
    <w:rsid w:val="00844F67"/>
    <w:rsid w:val="008450F3"/>
    <w:rsid w:val="00851141"/>
    <w:rsid w:val="00851E93"/>
    <w:rsid w:val="008522E0"/>
    <w:rsid w:val="00854D42"/>
    <w:rsid w:val="00866539"/>
    <w:rsid w:val="00870517"/>
    <w:rsid w:val="008724C8"/>
    <w:rsid w:val="008748CC"/>
    <w:rsid w:val="008802CF"/>
    <w:rsid w:val="00881838"/>
    <w:rsid w:val="00882275"/>
    <w:rsid w:val="00882CE6"/>
    <w:rsid w:val="00886BF1"/>
    <w:rsid w:val="00887C38"/>
    <w:rsid w:val="00891182"/>
    <w:rsid w:val="00895018"/>
    <w:rsid w:val="008954B0"/>
    <w:rsid w:val="00897EDB"/>
    <w:rsid w:val="008A3B12"/>
    <w:rsid w:val="008B0170"/>
    <w:rsid w:val="008B12C9"/>
    <w:rsid w:val="008B1EE5"/>
    <w:rsid w:val="008B2AAE"/>
    <w:rsid w:val="008B4F72"/>
    <w:rsid w:val="008B7736"/>
    <w:rsid w:val="008C1053"/>
    <w:rsid w:val="008D1247"/>
    <w:rsid w:val="008D3FD5"/>
    <w:rsid w:val="008D68B0"/>
    <w:rsid w:val="008D6C2B"/>
    <w:rsid w:val="008E2279"/>
    <w:rsid w:val="008E5CF8"/>
    <w:rsid w:val="008E6B47"/>
    <w:rsid w:val="008E72CB"/>
    <w:rsid w:val="008F115A"/>
    <w:rsid w:val="00902872"/>
    <w:rsid w:val="00905420"/>
    <w:rsid w:val="0090704F"/>
    <w:rsid w:val="009305B4"/>
    <w:rsid w:val="00935946"/>
    <w:rsid w:val="00940BC5"/>
    <w:rsid w:val="00941427"/>
    <w:rsid w:val="00942DAC"/>
    <w:rsid w:val="009453D6"/>
    <w:rsid w:val="00954393"/>
    <w:rsid w:val="00956E74"/>
    <w:rsid w:val="00962A02"/>
    <w:rsid w:val="00963DAE"/>
    <w:rsid w:val="00966B43"/>
    <w:rsid w:val="00970CD5"/>
    <w:rsid w:val="00972F0A"/>
    <w:rsid w:val="009757DA"/>
    <w:rsid w:val="009808B1"/>
    <w:rsid w:val="00984FB2"/>
    <w:rsid w:val="00996305"/>
    <w:rsid w:val="009A064C"/>
    <w:rsid w:val="009A0797"/>
    <w:rsid w:val="009A2270"/>
    <w:rsid w:val="009A279E"/>
    <w:rsid w:val="009A6D50"/>
    <w:rsid w:val="009B0360"/>
    <w:rsid w:val="009B4661"/>
    <w:rsid w:val="009B47AA"/>
    <w:rsid w:val="009B5F70"/>
    <w:rsid w:val="009B7B24"/>
    <w:rsid w:val="009C2F3B"/>
    <w:rsid w:val="009C384E"/>
    <w:rsid w:val="009C5189"/>
    <w:rsid w:val="009D1992"/>
    <w:rsid w:val="009D49F8"/>
    <w:rsid w:val="009D65D3"/>
    <w:rsid w:val="009D6722"/>
    <w:rsid w:val="009E20C9"/>
    <w:rsid w:val="009E2D3F"/>
    <w:rsid w:val="009E40AB"/>
    <w:rsid w:val="009E4D2E"/>
    <w:rsid w:val="009F0A38"/>
    <w:rsid w:val="009F4D72"/>
    <w:rsid w:val="00A00BC4"/>
    <w:rsid w:val="00A01582"/>
    <w:rsid w:val="00A0685F"/>
    <w:rsid w:val="00A06966"/>
    <w:rsid w:val="00A10BAD"/>
    <w:rsid w:val="00A17149"/>
    <w:rsid w:val="00A206CC"/>
    <w:rsid w:val="00A244B7"/>
    <w:rsid w:val="00A247D2"/>
    <w:rsid w:val="00A2664F"/>
    <w:rsid w:val="00A30106"/>
    <w:rsid w:val="00A31D49"/>
    <w:rsid w:val="00A34BC6"/>
    <w:rsid w:val="00A3588A"/>
    <w:rsid w:val="00A36911"/>
    <w:rsid w:val="00A37036"/>
    <w:rsid w:val="00A40176"/>
    <w:rsid w:val="00A52F4D"/>
    <w:rsid w:val="00A539A1"/>
    <w:rsid w:val="00A548E8"/>
    <w:rsid w:val="00A55FD1"/>
    <w:rsid w:val="00A57A87"/>
    <w:rsid w:val="00A677EF"/>
    <w:rsid w:val="00A702E6"/>
    <w:rsid w:val="00A7466D"/>
    <w:rsid w:val="00A746E0"/>
    <w:rsid w:val="00A7739B"/>
    <w:rsid w:val="00A81809"/>
    <w:rsid w:val="00A83E25"/>
    <w:rsid w:val="00A86C34"/>
    <w:rsid w:val="00A90C19"/>
    <w:rsid w:val="00A9133C"/>
    <w:rsid w:val="00AA29BA"/>
    <w:rsid w:val="00AA550D"/>
    <w:rsid w:val="00AB092E"/>
    <w:rsid w:val="00AB7E08"/>
    <w:rsid w:val="00AC2390"/>
    <w:rsid w:val="00AC343D"/>
    <w:rsid w:val="00AC7372"/>
    <w:rsid w:val="00AD2F8F"/>
    <w:rsid w:val="00AD503A"/>
    <w:rsid w:val="00AE18F8"/>
    <w:rsid w:val="00AE2F09"/>
    <w:rsid w:val="00B002F0"/>
    <w:rsid w:val="00B0528A"/>
    <w:rsid w:val="00B05CFC"/>
    <w:rsid w:val="00B12279"/>
    <w:rsid w:val="00B12B2F"/>
    <w:rsid w:val="00B219F7"/>
    <w:rsid w:val="00B21DC4"/>
    <w:rsid w:val="00B25D39"/>
    <w:rsid w:val="00B31964"/>
    <w:rsid w:val="00B456AC"/>
    <w:rsid w:val="00B53401"/>
    <w:rsid w:val="00B5345D"/>
    <w:rsid w:val="00B55FAA"/>
    <w:rsid w:val="00B618C1"/>
    <w:rsid w:val="00B7697A"/>
    <w:rsid w:val="00B76BB5"/>
    <w:rsid w:val="00B77C75"/>
    <w:rsid w:val="00B83498"/>
    <w:rsid w:val="00B8532D"/>
    <w:rsid w:val="00B8715C"/>
    <w:rsid w:val="00B9340E"/>
    <w:rsid w:val="00B950C9"/>
    <w:rsid w:val="00B9659F"/>
    <w:rsid w:val="00BA2373"/>
    <w:rsid w:val="00BA4005"/>
    <w:rsid w:val="00BC08FD"/>
    <w:rsid w:val="00BC1348"/>
    <w:rsid w:val="00BC498A"/>
    <w:rsid w:val="00BC52EF"/>
    <w:rsid w:val="00BD1228"/>
    <w:rsid w:val="00BE3A21"/>
    <w:rsid w:val="00BE6947"/>
    <w:rsid w:val="00BF4A4E"/>
    <w:rsid w:val="00BF51DE"/>
    <w:rsid w:val="00C04329"/>
    <w:rsid w:val="00C06538"/>
    <w:rsid w:val="00C06F95"/>
    <w:rsid w:val="00C072BB"/>
    <w:rsid w:val="00C17642"/>
    <w:rsid w:val="00C21B7F"/>
    <w:rsid w:val="00C22EBF"/>
    <w:rsid w:val="00C24700"/>
    <w:rsid w:val="00C31912"/>
    <w:rsid w:val="00C348E3"/>
    <w:rsid w:val="00C34B7E"/>
    <w:rsid w:val="00C369FC"/>
    <w:rsid w:val="00C37BC5"/>
    <w:rsid w:val="00C43C68"/>
    <w:rsid w:val="00C44884"/>
    <w:rsid w:val="00C44B84"/>
    <w:rsid w:val="00C50BAE"/>
    <w:rsid w:val="00C516C2"/>
    <w:rsid w:val="00C60E66"/>
    <w:rsid w:val="00C623B2"/>
    <w:rsid w:val="00C6614D"/>
    <w:rsid w:val="00C70777"/>
    <w:rsid w:val="00C70AAD"/>
    <w:rsid w:val="00C729E8"/>
    <w:rsid w:val="00C74F1B"/>
    <w:rsid w:val="00C77BDA"/>
    <w:rsid w:val="00C82231"/>
    <w:rsid w:val="00C823E9"/>
    <w:rsid w:val="00C82E9B"/>
    <w:rsid w:val="00C838E3"/>
    <w:rsid w:val="00C868AB"/>
    <w:rsid w:val="00C879FB"/>
    <w:rsid w:val="00C9625B"/>
    <w:rsid w:val="00CA03BA"/>
    <w:rsid w:val="00CA208C"/>
    <w:rsid w:val="00CA30FF"/>
    <w:rsid w:val="00CA342C"/>
    <w:rsid w:val="00CA49A0"/>
    <w:rsid w:val="00CA4D8D"/>
    <w:rsid w:val="00CA6CD5"/>
    <w:rsid w:val="00CA78D3"/>
    <w:rsid w:val="00CB0089"/>
    <w:rsid w:val="00CB407A"/>
    <w:rsid w:val="00CB47B7"/>
    <w:rsid w:val="00CB56E2"/>
    <w:rsid w:val="00CC0ADB"/>
    <w:rsid w:val="00CC3802"/>
    <w:rsid w:val="00CD1CB1"/>
    <w:rsid w:val="00CD481B"/>
    <w:rsid w:val="00CD5DD6"/>
    <w:rsid w:val="00CE50E5"/>
    <w:rsid w:val="00CE5E03"/>
    <w:rsid w:val="00CF12AF"/>
    <w:rsid w:val="00CF4F43"/>
    <w:rsid w:val="00D03724"/>
    <w:rsid w:val="00D104B3"/>
    <w:rsid w:val="00D22A69"/>
    <w:rsid w:val="00D233CD"/>
    <w:rsid w:val="00D23B41"/>
    <w:rsid w:val="00D26C18"/>
    <w:rsid w:val="00D307BF"/>
    <w:rsid w:val="00D30FBE"/>
    <w:rsid w:val="00D31B03"/>
    <w:rsid w:val="00D31FA6"/>
    <w:rsid w:val="00D32896"/>
    <w:rsid w:val="00D3439C"/>
    <w:rsid w:val="00D37B2B"/>
    <w:rsid w:val="00D4058B"/>
    <w:rsid w:val="00D40BA7"/>
    <w:rsid w:val="00D43EFE"/>
    <w:rsid w:val="00D517C7"/>
    <w:rsid w:val="00D5598F"/>
    <w:rsid w:val="00D61C5B"/>
    <w:rsid w:val="00D65D0C"/>
    <w:rsid w:val="00D66AA4"/>
    <w:rsid w:val="00D76E36"/>
    <w:rsid w:val="00D82EDB"/>
    <w:rsid w:val="00D831A9"/>
    <w:rsid w:val="00D87206"/>
    <w:rsid w:val="00DB064E"/>
    <w:rsid w:val="00DB0AE1"/>
    <w:rsid w:val="00DB125D"/>
    <w:rsid w:val="00DB309A"/>
    <w:rsid w:val="00DB31E8"/>
    <w:rsid w:val="00DB4130"/>
    <w:rsid w:val="00DB4CB5"/>
    <w:rsid w:val="00DC018C"/>
    <w:rsid w:val="00DC1407"/>
    <w:rsid w:val="00DC64EC"/>
    <w:rsid w:val="00DD252A"/>
    <w:rsid w:val="00DD4708"/>
    <w:rsid w:val="00DE73A1"/>
    <w:rsid w:val="00DF3F83"/>
    <w:rsid w:val="00DF4969"/>
    <w:rsid w:val="00E015F9"/>
    <w:rsid w:val="00E027CE"/>
    <w:rsid w:val="00E05970"/>
    <w:rsid w:val="00E074ED"/>
    <w:rsid w:val="00E07C86"/>
    <w:rsid w:val="00E10BEB"/>
    <w:rsid w:val="00E24304"/>
    <w:rsid w:val="00E24C10"/>
    <w:rsid w:val="00E256F5"/>
    <w:rsid w:val="00E3351C"/>
    <w:rsid w:val="00E34396"/>
    <w:rsid w:val="00E34DA4"/>
    <w:rsid w:val="00E415A7"/>
    <w:rsid w:val="00E4626F"/>
    <w:rsid w:val="00E46BD1"/>
    <w:rsid w:val="00E4718A"/>
    <w:rsid w:val="00E53BA0"/>
    <w:rsid w:val="00E57F55"/>
    <w:rsid w:val="00E606A4"/>
    <w:rsid w:val="00E60980"/>
    <w:rsid w:val="00E6178C"/>
    <w:rsid w:val="00E662FF"/>
    <w:rsid w:val="00E70D6F"/>
    <w:rsid w:val="00E71B2B"/>
    <w:rsid w:val="00E727A9"/>
    <w:rsid w:val="00E73E57"/>
    <w:rsid w:val="00E7468E"/>
    <w:rsid w:val="00E75FAD"/>
    <w:rsid w:val="00E77801"/>
    <w:rsid w:val="00E80D55"/>
    <w:rsid w:val="00E83B5E"/>
    <w:rsid w:val="00E86563"/>
    <w:rsid w:val="00E8681D"/>
    <w:rsid w:val="00E86C38"/>
    <w:rsid w:val="00E916BA"/>
    <w:rsid w:val="00E9190B"/>
    <w:rsid w:val="00E92484"/>
    <w:rsid w:val="00E93115"/>
    <w:rsid w:val="00E940B4"/>
    <w:rsid w:val="00E9439C"/>
    <w:rsid w:val="00EA0100"/>
    <w:rsid w:val="00EA3122"/>
    <w:rsid w:val="00EA4B9B"/>
    <w:rsid w:val="00EB07CA"/>
    <w:rsid w:val="00EB3D2A"/>
    <w:rsid w:val="00EB51C2"/>
    <w:rsid w:val="00EC0A83"/>
    <w:rsid w:val="00EC1B66"/>
    <w:rsid w:val="00EC365C"/>
    <w:rsid w:val="00EC788C"/>
    <w:rsid w:val="00ED2215"/>
    <w:rsid w:val="00ED3150"/>
    <w:rsid w:val="00EE1F4C"/>
    <w:rsid w:val="00EF0457"/>
    <w:rsid w:val="00EF2344"/>
    <w:rsid w:val="00EF726B"/>
    <w:rsid w:val="00F04447"/>
    <w:rsid w:val="00F046DC"/>
    <w:rsid w:val="00F07BDE"/>
    <w:rsid w:val="00F11D81"/>
    <w:rsid w:val="00F202F5"/>
    <w:rsid w:val="00F23542"/>
    <w:rsid w:val="00F23A04"/>
    <w:rsid w:val="00F271DC"/>
    <w:rsid w:val="00F35A03"/>
    <w:rsid w:val="00F375BA"/>
    <w:rsid w:val="00F37933"/>
    <w:rsid w:val="00F433A3"/>
    <w:rsid w:val="00F45E8D"/>
    <w:rsid w:val="00F45FCC"/>
    <w:rsid w:val="00F47322"/>
    <w:rsid w:val="00F51325"/>
    <w:rsid w:val="00F521EB"/>
    <w:rsid w:val="00F55001"/>
    <w:rsid w:val="00F56902"/>
    <w:rsid w:val="00F60C40"/>
    <w:rsid w:val="00F6162B"/>
    <w:rsid w:val="00F61C1A"/>
    <w:rsid w:val="00F64613"/>
    <w:rsid w:val="00F7043A"/>
    <w:rsid w:val="00F747B6"/>
    <w:rsid w:val="00F80B93"/>
    <w:rsid w:val="00F8147A"/>
    <w:rsid w:val="00F816C8"/>
    <w:rsid w:val="00F847DC"/>
    <w:rsid w:val="00F90D24"/>
    <w:rsid w:val="00F968B5"/>
    <w:rsid w:val="00F97B3C"/>
    <w:rsid w:val="00FA1D1C"/>
    <w:rsid w:val="00FA5325"/>
    <w:rsid w:val="00FA6EF5"/>
    <w:rsid w:val="00FB2865"/>
    <w:rsid w:val="00FB4DAF"/>
    <w:rsid w:val="00FC03A6"/>
    <w:rsid w:val="00FC119E"/>
    <w:rsid w:val="00FC1EB8"/>
    <w:rsid w:val="00FC6CDB"/>
    <w:rsid w:val="00FC791E"/>
    <w:rsid w:val="00FD27BD"/>
    <w:rsid w:val="00FE0DB6"/>
    <w:rsid w:val="00FE4183"/>
    <w:rsid w:val="00FE78F9"/>
    <w:rsid w:val="00FF14A9"/>
    <w:rsid w:val="00FF2744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BE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450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B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BE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BE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450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B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B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79F4-1EDA-44FC-9B24-0AC74437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MANAGEMENT TEAM</vt:lpstr>
    </vt:vector>
  </TitlesOfParts>
  <Company>CPBS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MANAGEMENT TEAM</dc:title>
  <dc:creator>Clare, Louisa</dc:creator>
  <cp:lastModifiedBy>Rebecca Duncan</cp:lastModifiedBy>
  <cp:revision>2</cp:revision>
  <cp:lastPrinted>2015-08-05T08:36:00Z</cp:lastPrinted>
  <dcterms:created xsi:type="dcterms:W3CDTF">2016-07-08T15:32:00Z</dcterms:created>
  <dcterms:modified xsi:type="dcterms:W3CDTF">2016-07-08T15:32:00Z</dcterms:modified>
</cp:coreProperties>
</file>